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0042" w:rsidRPr="00B63F92" w:rsidRDefault="00960042" w:rsidP="00B63F92">
      <w:pPr>
        <w:spacing w:line="240" w:lineRule="auto"/>
        <w:jc w:val="center"/>
        <w:rPr>
          <w:rFonts w:ascii="Times New Roman" w:hAnsi="Times New Roman" w:cs="Times New Roman"/>
          <w:b/>
          <w:color w:val="000000" w:themeColor="text1"/>
        </w:rPr>
      </w:pPr>
      <w:bookmarkStart w:id="0" w:name="_GoBack"/>
      <w:r w:rsidRPr="00B63F92">
        <w:rPr>
          <w:rFonts w:ascii="Times New Roman" w:hAnsi="Times New Roman" w:cs="Times New Roman"/>
          <w:b/>
          <w:color w:val="000000" w:themeColor="text1"/>
        </w:rPr>
        <w:t>RPL for Logistics Course</w:t>
      </w:r>
    </w:p>
    <w:bookmarkEnd w:id="0"/>
    <w:p w:rsidR="00A17E41" w:rsidRPr="00B6091A" w:rsidRDefault="00960042" w:rsidP="00B6091A">
      <w:pPr>
        <w:spacing w:line="240" w:lineRule="auto"/>
        <w:rPr>
          <w:rFonts w:ascii="Times New Roman" w:hAnsi="Times New Roman" w:cs="Times New Roman"/>
          <w:b/>
          <w:color w:val="000000" w:themeColor="text1"/>
          <w:shd w:val="clear" w:color="auto" w:fill="FFFFFF"/>
        </w:rPr>
      </w:pPr>
      <w:r w:rsidRPr="00B6091A">
        <w:rPr>
          <w:rFonts w:ascii="Times New Roman" w:hAnsi="Times New Roman" w:cs="Times New Roman"/>
          <w:b/>
          <w:color w:val="000000" w:themeColor="text1"/>
          <w:shd w:val="clear" w:color="auto" w:fill="FFFFFF"/>
        </w:rPr>
        <w:t>Transport and warehousing-</w:t>
      </w:r>
      <w:r w:rsidRPr="00B6091A">
        <w:rPr>
          <w:rFonts w:ascii="Times New Roman" w:hAnsi="Times New Roman" w:cs="Times New Roman"/>
          <w:b/>
          <w:color w:val="000000" w:themeColor="text1"/>
          <w:shd w:val="clear" w:color="auto" w:fill="FFFFFF"/>
        </w:rPr>
        <w:t>Chain of responsibility</w:t>
      </w:r>
    </w:p>
    <w:p w:rsidR="00960042" w:rsidRPr="00960042" w:rsidRDefault="00960042" w:rsidP="00B6091A">
      <w:pPr>
        <w:shd w:val="clear" w:color="auto" w:fill="FFFFFF"/>
        <w:spacing w:after="100" w:afterAutospacing="1" w:line="240" w:lineRule="auto"/>
        <w:rPr>
          <w:rFonts w:ascii="Times New Roman" w:eastAsia="Times New Roman" w:hAnsi="Times New Roman" w:cs="Times New Roman"/>
          <w:color w:val="000000" w:themeColor="text1"/>
        </w:rPr>
      </w:pPr>
      <w:r w:rsidRPr="00960042">
        <w:rPr>
          <w:rFonts w:ascii="Times New Roman" w:eastAsia="Times New Roman" w:hAnsi="Times New Roman" w:cs="Times New Roman"/>
          <w:color w:val="000000" w:themeColor="text1"/>
        </w:rPr>
        <w:t>Chain of Responsibility (</w:t>
      </w:r>
      <w:r w:rsidRPr="00B6091A">
        <w:rPr>
          <w:rFonts w:ascii="Times New Roman" w:eastAsia="Times New Roman" w:hAnsi="Times New Roman" w:cs="Times New Roman"/>
          <w:b/>
          <w:bCs/>
          <w:color w:val="000000" w:themeColor="text1"/>
        </w:rPr>
        <w:t>CoR</w:t>
      </w:r>
      <w:r w:rsidRPr="00960042">
        <w:rPr>
          <w:rFonts w:ascii="Times New Roman" w:eastAsia="Times New Roman" w:hAnsi="Times New Roman" w:cs="Times New Roman"/>
          <w:color w:val="000000" w:themeColor="text1"/>
        </w:rPr>
        <w:t>) is a term given to an Australian legislative regime primarily under the </w:t>
      </w:r>
      <w:r w:rsidRPr="00B6091A">
        <w:rPr>
          <w:rFonts w:ascii="Times New Roman" w:eastAsia="Times New Roman" w:hAnsi="Times New Roman" w:cs="Times New Roman"/>
          <w:i/>
          <w:iCs/>
          <w:color w:val="000000" w:themeColor="text1"/>
        </w:rPr>
        <w:t>Heavy Vehicle National Law</w:t>
      </w:r>
      <w:r w:rsidRPr="00960042">
        <w:rPr>
          <w:rFonts w:ascii="Times New Roman" w:eastAsia="Times New Roman" w:hAnsi="Times New Roman" w:cs="Times New Roman"/>
          <w:color w:val="000000" w:themeColor="text1"/>
        </w:rPr>
        <w:t> (</w:t>
      </w:r>
      <w:r w:rsidRPr="00B6091A">
        <w:rPr>
          <w:rFonts w:ascii="Times New Roman" w:eastAsia="Times New Roman" w:hAnsi="Times New Roman" w:cs="Times New Roman"/>
          <w:b/>
          <w:bCs/>
          <w:color w:val="000000" w:themeColor="text1"/>
        </w:rPr>
        <w:t>HVNL</w:t>
      </w:r>
      <w:r w:rsidRPr="00960042">
        <w:rPr>
          <w:rFonts w:ascii="Times New Roman" w:eastAsia="Times New Roman" w:hAnsi="Times New Roman" w:cs="Times New Roman"/>
          <w:color w:val="000000" w:themeColor="text1"/>
        </w:rPr>
        <w:t>) which imposes a safety responsibility on all parties in the heavy vehicle supply chain who have control or influence over a transport task.</w:t>
      </w:r>
    </w:p>
    <w:p w:rsidR="00960042" w:rsidRPr="00960042" w:rsidRDefault="00960042" w:rsidP="00B6091A">
      <w:pPr>
        <w:shd w:val="clear" w:color="auto" w:fill="FFFFFF"/>
        <w:spacing w:after="100" w:afterAutospacing="1" w:line="240" w:lineRule="auto"/>
        <w:rPr>
          <w:rFonts w:ascii="Times New Roman" w:eastAsia="Times New Roman" w:hAnsi="Times New Roman" w:cs="Times New Roman"/>
          <w:color w:val="000000" w:themeColor="text1"/>
        </w:rPr>
      </w:pPr>
      <w:r w:rsidRPr="00960042">
        <w:rPr>
          <w:rFonts w:ascii="Times New Roman" w:eastAsia="Times New Roman" w:hAnsi="Times New Roman" w:cs="Times New Roman"/>
          <w:color w:val="000000" w:themeColor="text1"/>
        </w:rPr>
        <w:t>While this is principally a domestic law, it may affect foreign directors of Australian business, and affect how containers being shipped to Australia are packed.</w:t>
      </w:r>
    </w:p>
    <w:p w:rsidR="00960042" w:rsidRPr="00960042" w:rsidRDefault="00960042" w:rsidP="00B6091A">
      <w:pPr>
        <w:shd w:val="clear" w:color="auto" w:fill="FFFFFF"/>
        <w:spacing w:after="100" w:afterAutospacing="1" w:line="240" w:lineRule="auto"/>
        <w:rPr>
          <w:rFonts w:ascii="Times New Roman" w:eastAsia="Times New Roman" w:hAnsi="Times New Roman" w:cs="Times New Roman"/>
          <w:color w:val="000000" w:themeColor="text1"/>
        </w:rPr>
      </w:pPr>
      <w:r w:rsidRPr="00960042">
        <w:rPr>
          <w:rFonts w:ascii="Times New Roman" w:eastAsia="Times New Roman" w:hAnsi="Times New Roman" w:cs="Times New Roman"/>
          <w:color w:val="000000" w:themeColor="text1"/>
        </w:rPr>
        <w:t>There is renewed focus on CoR in light of amendments due to commence in mid-2018 and it is crucial that all levels of management in the supply chain, particularly executive officers, understand the potential personal liability they may face.</w:t>
      </w:r>
    </w:p>
    <w:p w:rsidR="00960042" w:rsidRPr="00960042" w:rsidRDefault="00960042" w:rsidP="00B6091A">
      <w:pPr>
        <w:shd w:val="clear" w:color="auto" w:fill="FFFFFF"/>
        <w:spacing w:after="100" w:afterAutospacing="1" w:line="240" w:lineRule="auto"/>
        <w:outlineLvl w:val="2"/>
        <w:rPr>
          <w:rFonts w:ascii="Times New Roman" w:eastAsia="Times New Roman" w:hAnsi="Times New Roman" w:cs="Times New Roman"/>
          <w:b/>
          <w:color w:val="000000" w:themeColor="text1"/>
        </w:rPr>
      </w:pPr>
      <w:r w:rsidRPr="00960042">
        <w:rPr>
          <w:rFonts w:ascii="Times New Roman" w:eastAsia="Times New Roman" w:hAnsi="Times New Roman" w:cs="Times New Roman"/>
          <w:b/>
          <w:color w:val="000000" w:themeColor="text1"/>
        </w:rPr>
        <w:t>What is CoR?</w:t>
      </w:r>
    </w:p>
    <w:p w:rsidR="00960042" w:rsidRPr="00960042" w:rsidRDefault="00960042" w:rsidP="00B6091A">
      <w:pPr>
        <w:shd w:val="clear" w:color="auto" w:fill="FFFFFF"/>
        <w:spacing w:after="100" w:afterAutospacing="1" w:line="240" w:lineRule="auto"/>
        <w:rPr>
          <w:rFonts w:ascii="Times New Roman" w:eastAsia="Times New Roman" w:hAnsi="Times New Roman" w:cs="Times New Roman"/>
          <w:color w:val="000000" w:themeColor="text1"/>
        </w:rPr>
      </w:pPr>
      <w:r w:rsidRPr="00960042">
        <w:rPr>
          <w:rFonts w:ascii="Times New Roman" w:eastAsia="Times New Roman" w:hAnsi="Times New Roman" w:cs="Times New Roman"/>
          <w:color w:val="000000" w:themeColor="text1"/>
        </w:rPr>
        <w:t>Traditionally, drivers and operators have been the focus of road transport laws. However, under the CoR regime, compliance with transport laws is a shared responsibility of all parties in the supply chain. Anybody, not just the driver, who has control over a transport task can be held responsible for breaches.</w:t>
      </w:r>
    </w:p>
    <w:p w:rsidR="00960042" w:rsidRPr="00960042" w:rsidRDefault="00960042" w:rsidP="00B6091A">
      <w:pPr>
        <w:shd w:val="clear" w:color="auto" w:fill="FFFFFF"/>
        <w:spacing w:after="100" w:afterAutospacing="1" w:line="240" w:lineRule="auto"/>
        <w:rPr>
          <w:rFonts w:ascii="Times New Roman" w:eastAsia="Times New Roman" w:hAnsi="Times New Roman" w:cs="Times New Roman"/>
          <w:color w:val="000000" w:themeColor="text1"/>
        </w:rPr>
      </w:pPr>
      <w:r w:rsidRPr="00960042">
        <w:rPr>
          <w:rFonts w:ascii="Times New Roman" w:eastAsia="Times New Roman" w:hAnsi="Times New Roman" w:cs="Times New Roman"/>
          <w:color w:val="000000" w:themeColor="text1"/>
        </w:rPr>
        <w:t>This means that whether you're a consignor/dispatcher, packer, loader, scheduler, consignee/receiver, manager and operator – </w:t>
      </w:r>
      <w:r w:rsidRPr="00B6091A">
        <w:rPr>
          <w:rFonts w:ascii="Times New Roman" w:eastAsia="Times New Roman" w:hAnsi="Times New Roman" w:cs="Times New Roman"/>
          <w:b/>
          <w:bCs/>
          <w:i/>
          <w:iCs/>
          <w:color w:val="000000" w:themeColor="text1"/>
        </w:rPr>
        <w:t>all</w:t>
      </w:r>
      <w:r w:rsidRPr="00960042">
        <w:rPr>
          <w:rFonts w:ascii="Times New Roman" w:eastAsia="Times New Roman" w:hAnsi="Times New Roman" w:cs="Times New Roman"/>
          <w:color w:val="000000" w:themeColor="text1"/>
        </w:rPr>
        <w:t> parties must take all reasonable steps to prevent breaches of the road transport mass, dimension, loading, speed compliance and work hours laws.</w:t>
      </w:r>
    </w:p>
    <w:p w:rsidR="00960042" w:rsidRPr="00960042" w:rsidRDefault="00960042" w:rsidP="00B6091A">
      <w:pPr>
        <w:shd w:val="clear" w:color="auto" w:fill="FFFFFF"/>
        <w:spacing w:after="100" w:afterAutospacing="1" w:line="240" w:lineRule="auto"/>
        <w:rPr>
          <w:rFonts w:ascii="Times New Roman" w:eastAsia="Times New Roman" w:hAnsi="Times New Roman" w:cs="Times New Roman"/>
          <w:color w:val="000000" w:themeColor="text1"/>
        </w:rPr>
      </w:pPr>
      <w:r w:rsidRPr="00960042">
        <w:rPr>
          <w:rFonts w:ascii="Times New Roman" w:eastAsia="Times New Roman" w:hAnsi="Times New Roman" w:cs="Times New Roman"/>
          <w:color w:val="000000" w:themeColor="text1"/>
        </w:rPr>
        <w:t>In particular, these obligations apply to:</w:t>
      </w:r>
    </w:p>
    <w:p w:rsidR="00960042" w:rsidRPr="00960042" w:rsidRDefault="00960042" w:rsidP="00B6091A">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themeColor="text1"/>
        </w:rPr>
      </w:pPr>
      <w:r w:rsidRPr="00960042">
        <w:rPr>
          <w:rFonts w:ascii="Times New Roman" w:eastAsia="Times New Roman" w:hAnsi="Times New Roman" w:cs="Times New Roman"/>
          <w:color w:val="000000" w:themeColor="text1"/>
        </w:rPr>
        <w:t>freight forwarders and distributers who contract with or receive freight from heavy vehicles</w:t>
      </w:r>
    </w:p>
    <w:p w:rsidR="00960042" w:rsidRPr="00960042" w:rsidRDefault="00960042" w:rsidP="00B6091A">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themeColor="text1"/>
        </w:rPr>
      </w:pPr>
      <w:r w:rsidRPr="00960042">
        <w:rPr>
          <w:rFonts w:ascii="Times New Roman" w:eastAsia="Times New Roman" w:hAnsi="Times New Roman" w:cs="Times New Roman"/>
          <w:color w:val="000000" w:themeColor="text1"/>
        </w:rPr>
        <w:t>stevedores</w:t>
      </w:r>
    </w:p>
    <w:p w:rsidR="00960042" w:rsidRPr="00960042" w:rsidRDefault="00960042" w:rsidP="00B6091A">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themeColor="text1"/>
        </w:rPr>
      </w:pPr>
      <w:r w:rsidRPr="00960042">
        <w:rPr>
          <w:rFonts w:ascii="Times New Roman" w:eastAsia="Times New Roman" w:hAnsi="Times New Roman" w:cs="Times New Roman"/>
          <w:color w:val="000000" w:themeColor="text1"/>
        </w:rPr>
        <w:t>Shipping lines and their agents</w:t>
      </w:r>
    </w:p>
    <w:p w:rsidR="00960042" w:rsidRPr="00960042" w:rsidRDefault="00960042" w:rsidP="00B6091A">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themeColor="text1"/>
        </w:rPr>
      </w:pPr>
      <w:r w:rsidRPr="00960042">
        <w:rPr>
          <w:rFonts w:ascii="Times New Roman" w:eastAsia="Times New Roman" w:hAnsi="Times New Roman" w:cs="Times New Roman"/>
          <w:color w:val="000000" w:themeColor="text1"/>
        </w:rPr>
        <w:t>Importers, retailers and manufacturers.</w:t>
      </w:r>
    </w:p>
    <w:p w:rsidR="00960042" w:rsidRPr="00960042" w:rsidRDefault="00960042" w:rsidP="00B6091A">
      <w:pPr>
        <w:shd w:val="clear" w:color="auto" w:fill="FFFFFF"/>
        <w:spacing w:after="100" w:afterAutospacing="1" w:line="240" w:lineRule="auto"/>
        <w:rPr>
          <w:rFonts w:ascii="Times New Roman" w:eastAsia="Times New Roman" w:hAnsi="Times New Roman" w:cs="Times New Roman"/>
          <w:color w:val="000000" w:themeColor="text1"/>
        </w:rPr>
      </w:pPr>
      <w:r w:rsidRPr="00960042">
        <w:rPr>
          <w:rFonts w:ascii="Times New Roman" w:eastAsia="Times New Roman" w:hAnsi="Times New Roman" w:cs="Times New Roman"/>
          <w:color w:val="000000" w:themeColor="text1"/>
        </w:rPr>
        <w:t>In mid-2018, the HVNL will be amended to insert a 'primary duty' for each party in the CoR to ensure, so far as is reasonably practicable, the safety of the party's transport activities relating to that vehicle.</w:t>
      </w:r>
    </w:p>
    <w:p w:rsidR="00960042" w:rsidRPr="00B6091A" w:rsidRDefault="00960042" w:rsidP="00B6091A">
      <w:pPr>
        <w:shd w:val="clear" w:color="auto" w:fill="FFFFFF"/>
        <w:spacing w:after="100" w:afterAutospacing="1" w:line="240" w:lineRule="auto"/>
        <w:rPr>
          <w:rFonts w:ascii="Times New Roman" w:eastAsia="Times New Roman" w:hAnsi="Times New Roman" w:cs="Times New Roman"/>
          <w:color w:val="000000" w:themeColor="text1"/>
        </w:rPr>
      </w:pPr>
      <w:r w:rsidRPr="00960042">
        <w:rPr>
          <w:rFonts w:ascii="Times New Roman" w:eastAsia="Times New Roman" w:hAnsi="Times New Roman" w:cs="Times New Roman"/>
          <w:color w:val="000000" w:themeColor="text1"/>
        </w:rPr>
        <w:t>Under further significant amendments, particularly important to those unfamiliar with the Australian transport industry, the HVNL will focus attention on executive officers (including company directors) to review their business practices to ensure proactive and preventative steps are taken to manage risks.</w:t>
      </w:r>
    </w:p>
    <w:p w:rsidR="00960042" w:rsidRPr="00B6091A" w:rsidRDefault="00960042" w:rsidP="00B6091A">
      <w:pPr>
        <w:spacing w:line="240" w:lineRule="auto"/>
        <w:rPr>
          <w:rFonts w:ascii="Times New Roman" w:hAnsi="Times New Roman" w:cs="Times New Roman"/>
          <w:b/>
          <w:color w:val="000000" w:themeColor="text1"/>
        </w:rPr>
      </w:pPr>
      <w:r w:rsidRPr="00B6091A">
        <w:rPr>
          <w:rFonts w:ascii="Times New Roman" w:hAnsi="Times New Roman" w:cs="Times New Roman"/>
          <w:b/>
          <w:color w:val="000000" w:themeColor="text1"/>
        </w:rPr>
        <w:t>Fatigue Management</w:t>
      </w:r>
    </w:p>
    <w:p w:rsidR="00960042" w:rsidRPr="00B6091A" w:rsidRDefault="00960042" w:rsidP="00B6091A">
      <w:pPr>
        <w:spacing w:line="240" w:lineRule="auto"/>
        <w:rPr>
          <w:rFonts w:ascii="Times New Roman" w:hAnsi="Times New Roman" w:cs="Times New Roman"/>
          <w:color w:val="000000" w:themeColor="text1"/>
          <w:shd w:val="clear" w:color="auto" w:fill="FFFFFF"/>
        </w:rPr>
      </w:pPr>
      <w:r w:rsidRPr="00B6091A">
        <w:rPr>
          <w:rFonts w:ascii="Times New Roman" w:hAnsi="Times New Roman" w:cs="Times New Roman"/>
          <w:color w:val="000000" w:themeColor="text1"/>
          <w:shd w:val="clear" w:color="auto" w:fill="FFFFFF"/>
        </w:rPr>
        <w:t>Driver fatigue or drowsy driving is a safety hazard for the road transport industry. The main causes of fatigue are not enough sleep, driving at night (when you should be asleep) and working or being awake for a long time. It is important to be aware of the signs of fatigue.</w:t>
      </w:r>
    </w:p>
    <w:p w:rsidR="00960042" w:rsidRPr="00B6091A" w:rsidRDefault="00960042" w:rsidP="00B6091A">
      <w:pPr>
        <w:pStyle w:val="Heading2"/>
        <w:shd w:val="clear" w:color="auto" w:fill="FFFFFF"/>
        <w:spacing w:before="300" w:after="150" w:line="240" w:lineRule="auto"/>
        <w:textAlignment w:val="baseline"/>
        <w:rPr>
          <w:rFonts w:ascii="Times New Roman" w:hAnsi="Times New Roman" w:cs="Times New Roman"/>
          <w:color w:val="000000" w:themeColor="text1"/>
          <w:sz w:val="22"/>
          <w:szCs w:val="22"/>
        </w:rPr>
      </w:pPr>
      <w:r w:rsidRPr="00B6091A">
        <w:rPr>
          <w:rFonts w:ascii="Times New Roman" w:hAnsi="Times New Roman" w:cs="Times New Roman"/>
          <w:b/>
          <w:bCs/>
          <w:color w:val="000000" w:themeColor="text1"/>
          <w:sz w:val="22"/>
          <w:szCs w:val="22"/>
        </w:rPr>
        <w:t>Fatigue-regulated heavy vehicles</w:t>
      </w:r>
    </w:p>
    <w:p w:rsidR="00960042" w:rsidRPr="00B6091A" w:rsidRDefault="00960042" w:rsidP="00B6091A">
      <w:pPr>
        <w:pStyle w:val="NormalWeb"/>
        <w:shd w:val="clear" w:color="auto" w:fill="FFFFFF"/>
        <w:spacing w:before="0" w:beforeAutospacing="0" w:after="150" w:afterAutospacing="0"/>
        <w:textAlignment w:val="baseline"/>
        <w:rPr>
          <w:color w:val="000000" w:themeColor="text1"/>
          <w:sz w:val="22"/>
          <w:szCs w:val="22"/>
        </w:rPr>
      </w:pPr>
      <w:r w:rsidRPr="00B6091A">
        <w:rPr>
          <w:color w:val="000000" w:themeColor="text1"/>
          <w:sz w:val="22"/>
          <w:szCs w:val="22"/>
        </w:rPr>
        <w:t>National heavy vehicle driver fatigue laws apply to fatigue-regulated heavy vehicles, which are:</w:t>
      </w:r>
    </w:p>
    <w:p w:rsidR="00960042" w:rsidRPr="00B6091A" w:rsidRDefault="00960042" w:rsidP="00B6091A">
      <w:pPr>
        <w:numPr>
          <w:ilvl w:val="0"/>
          <w:numId w:val="2"/>
        </w:numPr>
        <w:shd w:val="clear" w:color="auto" w:fill="FFFFFF"/>
        <w:spacing w:before="60" w:after="0" w:line="240" w:lineRule="auto"/>
        <w:ind w:left="360"/>
        <w:textAlignment w:val="baseline"/>
        <w:rPr>
          <w:rFonts w:ascii="Times New Roman" w:hAnsi="Times New Roman" w:cs="Times New Roman"/>
          <w:color w:val="000000" w:themeColor="text1"/>
        </w:rPr>
      </w:pPr>
      <w:r w:rsidRPr="00B6091A">
        <w:rPr>
          <w:rFonts w:ascii="Times New Roman" w:hAnsi="Times New Roman" w:cs="Times New Roman"/>
          <w:color w:val="000000" w:themeColor="text1"/>
        </w:rPr>
        <w:t>a vehicle with a Gross Vehicle Mass (GVM) of over 12t</w:t>
      </w:r>
    </w:p>
    <w:p w:rsidR="00960042" w:rsidRPr="00B6091A" w:rsidRDefault="00960042" w:rsidP="00B6091A">
      <w:pPr>
        <w:numPr>
          <w:ilvl w:val="0"/>
          <w:numId w:val="2"/>
        </w:numPr>
        <w:shd w:val="clear" w:color="auto" w:fill="FFFFFF"/>
        <w:spacing w:before="60" w:after="0" w:line="240" w:lineRule="auto"/>
        <w:ind w:left="360"/>
        <w:textAlignment w:val="baseline"/>
        <w:rPr>
          <w:rFonts w:ascii="Times New Roman" w:hAnsi="Times New Roman" w:cs="Times New Roman"/>
          <w:color w:val="000000" w:themeColor="text1"/>
        </w:rPr>
      </w:pPr>
      <w:r w:rsidRPr="00B6091A">
        <w:rPr>
          <w:rFonts w:ascii="Times New Roman" w:hAnsi="Times New Roman" w:cs="Times New Roman"/>
          <w:color w:val="000000" w:themeColor="text1"/>
        </w:rPr>
        <w:t>a combination when the total of the GVM is over 12t</w:t>
      </w:r>
    </w:p>
    <w:p w:rsidR="00960042" w:rsidRPr="00B6091A" w:rsidRDefault="00960042" w:rsidP="00B6091A">
      <w:pPr>
        <w:numPr>
          <w:ilvl w:val="0"/>
          <w:numId w:val="2"/>
        </w:numPr>
        <w:shd w:val="clear" w:color="auto" w:fill="FFFFFF"/>
        <w:spacing w:before="60" w:after="0" w:line="240" w:lineRule="auto"/>
        <w:ind w:left="360"/>
        <w:textAlignment w:val="baseline"/>
        <w:rPr>
          <w:rFonts w:ascii="Times New Roman" w:hAnsi="Times New Roman" w:cs="Times New Roman"/>
          <w:color w:val="000000" w:themeColor="text1"/>
        </w:rPr>
      </w:pPr>
      <w:r w:rsidRPr="00B6091A">
        <w:rPr>
          <w:rFonts w:ascii="Times New Roman" w:hAnsi="Times New Roman" w:cs="Times New Roman"/>
          <w:color w:val="000000" w:themeColor="text1"/>
        </w:rPr>
        <w:lastRenderedPageBreak/>
        <w:t>buses with a GVM over 4.5t fitted to carry more than 12 adults (including the driver)</w:t>
      </w:r>
    </w:p>
    <w:p w:rsidR="00960042" w:rsidRPr="00B6091A" w:rsidRDefault="00960042" w:rsidP="00B6091A">
      <w:pPr>
        <w:numPr>
          <w:ilvl w:val="0"/>
          <w:numId w:val="2"/>
        </w:numPr>
        <w:shd w:val="clear" w:color="auto" w:fill="FFFFFF"/>
        <w:spacing w:before="60" w:after="0" w:line="240" w:lineRule="auto"/>
        <w:ind w:left="360"/>
        <w:textAlignment w:val="baseline"/>
        <w:rPr>
          <w:rFonts w:ascii="Times New Roman" w:hAnsi="Times New Roman" w:cs="Times New Roman"/>
          <w:color w:val="000000" w:themeColor="text1"/>
        </w:rPr>
      </w:pPr>
      <w:proofErr w:type="gramStart"/>
      <w:r w:rsidRPr="00B6091A">
        <w:rPr>
          <w:rFonts w:ascii="Times New Roman" w:hAnsi="Times New Roman" w:cs="Times New Roman"/>
          <w:color w:val="000000" w:themeColor="text1"/>
        </w:rPr>
        <w:t>a</w:t>
      </w:r>
      <w:proofErr w:type="gramEnd"/>
      <w:r w:rsidRPr="00B6091A">
        <w:rPr>
          <w:rFonts w:ascii="Times New Roman" w:hAnsi="Times New Roman" w:cs="Times New Roman"/>
          <w:color w:val="000000" w:themeColor="text1"/>
        </w:rPr>
        <w:t xml:space="preserve"> truck, or a combination including a truck, with a GVM of over 12t with </w:t>
      </w:r>
      <w:r w:rsidR="005D7B6F" w:rsidRPr="00B6091A">
        <w:rPr>
          <w:rFonts w:ascii="Times New Roman" w:hAnsi="Times New Roman" w:cs="Times New Roman"/>
          <w:color w:val="000000" w:themeColor="text1"/>
        </w:rPr>
        <w:t>a machine or implement attached.</w:t>
      </w:r>
    </w:p>
    <w:p w:rsidR="00B6091A" w:rsidRPr="00B6091A" w:rsidRDefault="00B6091A" w:rsidP="00B6091A">
      <w:pPr>
        <w:pStyle w:val="NormalWeb"/>
        <w:shd w:val="clear" w:color="auto" w:fill="FFFFFF"/>
        <w:spacing w:before="0" w:beforeAutospacing="0" w:after="150" w:afterAutospacing="0"/>
        <w:textAlignment w:val="baseline"/>
        <w:rPr>
          <w:color w:val="000000" w:themeColor="text1"/>
          <w:sz w:val="22"/>
          <w:szCs w:val="22"/>
        </w:rPr>
      </w:pPr>
      <w:r w:rsidRPr="00B6091A">
        <w:rPr>
          <w:color w:val="000000" w:themeColor="text1"/>
          <w:sz w:val="22"/>
          <w:szCs w:val="22"/>
        </w:rPr>
        <w:t>The laws cover all aspects of work and rest relating to heavy vehicles including:</w:t>
      </w:r>
    </w:p>
    <w:p w:rsidR="00B6091A" w:rsidRPr="00B6091A" w:rsidRDefault="00B6091A" w:rsidP="00B6091A">
      <w:pPr>
        <w:numPr>
          <w:ilvl w:val="0"/>
          <w:numId w:val="3"/>
        </w:numPr>
        <w:shd w:val="clear" w:color="auto" w:fill="FFFFFF"/>
        <w:spacing w:after="0" w:line="240" w:lineRule="auto"/>
        <w:ind w:left="360"/>
        <w:textAlignment w:val="baseline"/>
        <w:rPr>
          <w:rFonts w:ascii="Times New Roman" w:hAnsi="Times New Roman" w:cs="Times New Roman"/>
          <w:color w:val="000000" w:themeColor="text1"/>
        </w:rPr>
      </w:pPr>
      <w:hyperlink r:id="rId5" w:history="1">
        <w:r w:rsidRPr="00B6091A">
          <w:rPr>
            <w:rStyle w:val="Hyperlink"/>
            <w:rFonts w:ascii="Times New Roman" w:hAnsi="Times New Roman" w:cs="Times New Roman"/>
            <w:color w:val="000000" w:themeColor="text1"/>
            <w:u w:val="none"/>
            <w:bdr w:val="none" w:sz="0" w:space="0" w:color="auto" w:frame="1"/>
          </w:rPr>
          <w:t>Chain of Responsibility</w:t>
        </w:r>
      </w:hyperlink>
    </w:p>
    <w:p w:rsidR="00B6091A" w:rsidRPr="00B6091A" w:rsidRDefault="00B6091A" w:rsidP="00B6091A">
      <w:pPr>
        <w:numPr>
          <w:ilvl w:val="0"/>
          <w:numId w:val="3"/>
        </w:numPr>
        <w:shd w:val="clear" w:color="auto" w:fill="FFFFFF"/>
        <w:spacing w:after="0" w:line="240" w:lineRule="auto"/>
        <w:ind w:left="360"/>
        <w:textAlignment w:val="baseline"/>
        <w:rPr>
          <w:rFonts w:ascii="Times New Roman" w:hAnsi="Times New Roman" w:cs="Times New Roman"/>
          <w:color w:val="000000" w:themeColor="text1"/>
        </w:rPr>
      </w:pPr>
      <w:hyperlink r:id="rId6" w:history="1">
        <w:r w:rsidRPr="00B6091A">
          <w:rPr>
            <w:rStyle w:val="Hyperlink"/>
            <w:rFonts w:ascii="Times New Roman" w:hAnsi="Times New Roman" w:cs="Times New Roman"/>
            <w:color w:val="000000" w:themeColor="text1"/>
            <w:u w:val="none"/>
            <w:bdr w:val="none" w:sz="0" w:space="0" w:color="auto" w:frame="1"/>
          </w:rPr>
          <w:t>counting time</w:t>
        </w:r>
      </w:hyperlink>
    </w:p>
    <w:p w:rsidR="00B6091A" w:rsidRPr="00B6091A" w:rsidRDefault="00B6091A" w:rsidP="00B6091A">
      <w:pPr>
        <w:numPr>
          <w:ilvl w:val="0"/>
          <w:numId w:val="3"/>
        </w:numPr>
        <w:shd w:val="clear" w:color="auto" w:fill="FFFFFF"/>
        <w:spacing w:after="0" w:line="240" w:lineRule="auto"/>
        <w:ind w:left="360"/>
        <w:textAlignment w:val="baseline"/>
        <w:rPr>
          <w:rFonts w:ascii="Times New Roman" w:hAnsi="Times New Roman" w:cs="Times New Roman"/>
          <w:color w:val="000000" w:themeColor="text1"/>
        </w:rPr>
      </w:pPr>
      <w:hyperlink r:id="rId7" w:history="1">
        <w:r w:rsidRPr="00B6091A">
          <w:rPr>
            <w:rStyle w:val="Hyperlink"/>
            <w:rFonts w:ascii="Times New Roman" w:hAnsi="Times New Roman" w:cs="Times New Roman"/>
            <w:color w:val="000000" w:themeColor="text1"/>
            <w:u w:val="none"/>
            <w:bdr w:val="none" w:sz="0" w:space="0" w:color="auto" w:frame="1"/>
          </w:rPr>
          <w:t>fatigue management exemptions</w:t>
        </w:r>
      </w:hyperlink>
    </w:p>
    <w:p w:rsidR="00B6091A" w:rsidRPr="00B6091A" w:rsidRDefault="00B6091A" w:rsidP="00B6091A">
      <w:pPr>
        <w:numPr>
          <w:ilvl w:val="0"/>
          <w:numId w:val="3"/>
        </w:numPr>
        <w:shd w:val="clear" w:color="auto" w:fill="FFFFFF"/>
        <w:spacing w:after="0" w:line="240" w:lineRule="auto"/>
        <w:ind w:left="360"/>
        <w:textAlignment w:val="baseline"/>
        <w:rPr>
          <w:rFonts w:ascii="Times New Roman" w:hAnsi="Times New Roman" w:cs="Times New Roman"/>
          <w:color w:val="000000" w:themeColor="text1"/>
        </w:rPr>
      </w:pPr>
      <w:hyperlink r:id="rId8" w:history="1">
        <w:r w:rsidRPr="00B6091A">
          <w:rPr>
            <w:rStyle w:val="Hyperlink"/>
            <w:rFonts w:ascii="Times New Roman" w:hAnsi="Times New Roman" w:cs="Times New Roman"/>
            <w:color w:val="000000" w:themeColor="text1"/>
            <w:u w:val="none"/>
            <w:bdr w:val="none" w:sz="0" w:space="0" w:color="auto" w:frame="1"/>
          </w:rPr>
          <w:t>record keeping requirements</w:t>
        </w:r>
      </w:hyperlink>
    </w:p>
    <w:p w:rsidR="00B6091A" w:rsidRPr="00B6091A" w:rsidRDefault="00B6091A" w:rsidP="00B6091A">
      <w:pPr>
        <w:numPr>
          <w:ilvl w:val="0"/>
          <w:numId w:val="3"/>
        </w:numPr>
        <w:shd w:val="clear" w:color="auto" w:fill="FFFFFF"/>
        <w:spacing w:after="0" w:line="240" w:lineRule="auto"/>
        <w:ind w:left="360"/>
        <w:textAlignment w:val="baseline"/>
        <w:rPr>
          <w:rFonts w:ascii="Times New Roman" w:hAnsi="Times New Roman" w:cs="Times New Roman"/>
          <w:color w:val="000000" w:themeColor="text1"/>
        </w:rPr>
      </w:pPr>
      <w:hyperlink r:id="rId9" w:history="1">
        <w:r w:rsidRPr="00B6091A">
          <w:rPr>
            <w:rStyle w:val="Hyperlink"/>
            <w:rFonts w:ascii="Times New Roman" w:hAnsi="Times New Roman" w:cs="Times New Roman"/>
            <w:color w:val="000000" w:themeColor="text1"/>
            <w:u w:val="none"/>
            <w:bdr w:val="none" w:sz="0" w:space="0" w:color="auto" w:frame="1"/>
          </w:rPr>
          <w:t>work and rest hours</w:t>
        </w:r>
      </w:hyperlink>
    </w:p>
    <w:p w:rsidR="00B6091A" w:rsidRPr="00B6091A" w:rsidRDefault="00B6091A" w:rsidP="00B6091A">
      <w:pPr>
        <w:numPr>
          <w:ilvl w:val="0"/>
          <w:numId w:val="3"/>
        </w:numPr>
        <w:shd w:val="clear" w:color="auto" w:fill="FFFFFF"/>
        <w:spacing w:after="0" w:line="240" w:lineRule="auto"/>
        <w:ind w:left="360"/>
        <w:textAlignment w:val="baseline"/>
        <w:rPr>
          <w:rFonts w:ascii="Times New Roman" w:hAnsi="Times New Roman" w:cs="Times New Roman"/>
          <w:color w:val="000000" w:themeColor="text1"/>
        </w:rPr>
      </w:pPr>
      <w:hyperlink r:id="rId10" w:history="1">
        <w:r w:rsidRPr="00B6091A">
          <w:rPr>
            <w:rStyle w:val="Hyperlink"/>
            <w:rFonts w:ascii="Times New Roman" w:hAnsi="Times New Roman" w:cs="Times New Roman"/>
            <w:color w:val="000000" w:themeColor="text1"/>
            <w:u w:val="none"/>
            <w:bdr w:val="none" w:sz="0" w:space="0" w:color="auto" w:frame="1"/>
          </w:rPr>
          <w:t>work diary</w:t>
        </w:r>
      </w:hyperlink>
    </w:p>
    <w:p w:rsidR="00B6091A" w:rsidRPr="00B6091A" w:rsidRDefault="00B6091A" w:rsidP="00B6091A">
      <w:pPr>
        <w:pStyle w:val="NormalWeb"/>
        <w:shd w:val="clear" w:color="auto" w:fill="FFFFFF"/>
        <w:spacing w:before="0" w:beforeAutospacing="0" w:after="0" w:afterAutospacing="0"/>
        <w:textAlignment w:val="baseline"/>
        <w:rPr>
          <w:color w:val="000000" w:themeColor="text1"/>
          <w:sz w:val="22"/>
          <w:szCs w:val="22"/>
        </w:rPr>
      </w:pPr>
      <w:r w:rsidRPr="00B6091A">
        <w:rPr>
          <w:color w:val="000000" w:themeColor="text1"/>
          <w:sz w:val="22"/>
          <w:szCs w:val="22"/>
        </w:rPr>
        <w:t>At the heart of the laws for fatigue management is a primary duty - </w:t>
      </w:r>
      <w:r w:rsidRPr="00B6091A">
        <w:rPr>
          <w:rStyle w:val="Strong"/>
          <w:b w:val="0"/>
          <w:bCs w:val="0"/>
          <w:color w:val="000000" w:themeColor="text1"/>
          <w:sz w:val="22"/>
          <w:szCs w:val="22"/>
          <w:bdr w:val="none" w:sz="0" w:space="0" w:color="auto" w:frame="1"/>
        </w:rPr>
        <w:t>a driver must not drive a fatigue-regulated heavy vehicle on a road while impaired by fatigue</w:t>
      </w:r>
      <w:r w:rsidRPr="00B6091A">
        <w:rPr>
          <w:color w:val="000000" w:themeColor="text1"/>
          <w:sz w:val="22"/>
          <w:szCs w:val="22"/>
        </w:rPr>
        <w:t>.</w:t>
      </w:r>
    </w:p>
    <w:p w:rsidR="00B6091A" w:rsidRPr="00B6091A" w:rsidRDefault="00B6091A" w:rsidP="00B6091A">
      <w:pPr>
        <w:pStyle w:val="NormalWeb"/>
        <w:shd w:val="clear" w:color="auto" w:fill="FFFFFF"/>
        <w:spacing w:before="0" w:beforeAutospacing="0" w:after="150" w:afterAutospacing="0"/>
        <w:textAlignment w:val="baseline"/>
        <w:rPr>
          <w:color w:val="000000" w:themeColor="text1"/>
          <w:sz w:val="22"/>
          <w:szCs w:val="22"/>
        </w:rPr>
      </w:pPr>
      <w:r w:rsidRPr="00B6091A">
        <w:rPr>
          <w:color w:val="000000" w:themeColor="text1"/>
          <w:sz w:val="22"/>
          <w:szCs w:val="22"/>
        </w:rPr>
        <w:t>Some heavy vehicles are not classed as fatigue-regulated heavy vehicles. These include trams, motor vehicles modified to primarily operate as a machine or implement (plant such as agricultural machinery, bulldozers, tractors, etc.) and motorhomes specifically modified for residential purposes (not just built with a sleeper berth).</w:t>
      </w:r>
    </w:p>
    <w:p w:rsidR="005D7B6F" w:rsidRDefault="00B6091A" w:rsidP="00B6091A">
      <w:pPr>
        <w:pStyle w:val="NormalWeb"/>
        <w:shd w:val="clear" w:color="auto" w:fill="FFFFFF"/>
        <w:spacing w:before="0" w:beforeAutospacing="0" w:after="0" w:afterAutospacing="0"/>
        <w:textAlignment w:val="baseline"/>
        <w:rPr>
          <w:color w:val="000000" w:themeColor="text1"/>
          <w:sz w:val="22"/>
          <w:szCs w:val="22"/>
        </w:rPr>
      </w:pPr>
      <w:r w:rsidRPr="00B6091A">
        <w:rPr>
          <w:color w:val="000000" w:themeColor="text1"/>
          <w:sz w:val="22"/>
          <w:szCs w:val="22"/>
        </w:rPr>
        <w:t>Drivers who feel pressured to drive while fatigued should call the </w:t>
      </w:r>
      <w:hyperlink r:id="rId11" w:history="1">
        <w:r w:rsidRPr="00B6091A">
          <w:rPr>
            <w:rStyle w:val="Hyperlink"/>
            <w:color w:val="000000" w:themeColor="text1"/>
            <w:sz w:val="22"/>
            <w:szCs w:val="22"/>
            <w:u w:val="none"/>
            <w:bdr w:val="none" w:sz="0" w:space="0" w:color="auto" w:frame="1"/>
          </w:rPr>
          <w:t>Heavy Vehicle Confidential Reporting Hotline</w:t>
        </w:r>
      </w:hyperlink>
      <w:r w:rsidRPr="00B6091A">
        <w:rPr>
          <w:color w:val="000000" w:themeColor="text1"/>
          <w:sz w:val="22"/>
          <w:szCs w:val="22"/>
        </w:rPr>
        <w:t>.</w:t>
      </w:r>
    </w:p>
    <w:p w:rsidR="00B6091A" w:rsidRPr="00B6091A" w:rsidRDefault="00B6091A" w:rsidP="00B6091A">
      <w:pPr>
        <w:pStyle w:val="Heading2"/>
        <w:shd w:val="clear" w:color="auto" w:fill="FFFFFF"/>
        <w:spacing w:before="300" w:after="150" w:line="240" w:lineRule="auto"/>
        <w:textAlignment w:val="baseline"/>
        <w:rPr>
          <w:rFonts w:ascii="Times New Roman" w:hAnsi="Times New Roman" w:cs="Times New Roman"/>
          <w:color w:val="000000" w:themeColor="text1"/>
          <w:sz w:val="22"/>
          <w:szCs w:val="22"/>
        </w:rPr>
      </w:pPr>
      <w:r w:rsidRPr="00B6091A">
        <w:rPr>
          <w:rFonts w:ascii="Times New Roman" w:hAnsi="Times New Roman" w:cs="Times New Roman"/>
          <w:b/>
          <w:bCs/>
          <w:color w:val="000000" w:themeColor="text1"/>
          <w:sz w:val="22"/>
          <w:szCs w:val="22"/>
        </w:rPr>
        <w:t>Signs of fatigue</w:t>
      </w:r>
    </w:p>
    <w:p w:rsidR="00B6091A" w:rsidRPr="00B6091A" w:rsidRDefault="00B6091A" w:rsidP="00B6091A">
      <w:pPr>
        <w:pStyle w:val="NormalWeb"/>
        <w:shd w:val="clear" w:color="auto" w:fill="FFFFFF"/>
        <w:spacing w:before="0" w:beforeAutospacing="0" w:after="0" w:afterAutospacing="0"/>
        <w:textAlignment w:val="baseline"/>
        <w:rPr>
          <w:color w:val="000000" w:themeColor="text1"/>
          <w:sz w:val="22"/>
          <w:szCs w:val="22"/>
        </w:rPr>
      </w:pPr>
      <w:r w:rsidRPr="00B6091A">
        <w:rPr>
          <w:color w:val="000000" w:themeColor="text1"/>
          <w:sz w:val="22"/>
          <w:szCs w:val="22"/>
        </w:rPr>
        <w:t>A driver must not drive a fatigue-regulated heavy vehicle on a road while impaired by fatigue. Drivers may be impaired by fatigue even when complying with work and rest limits. It is important to spot the signs of fatigue and </w:t>
      </w:r>
      <w:r w:rsidRPr="00B6091A">
        <w:rPr>
          <w:rStyle w:val="Strong"/>
          <w:b w:val="0"/>
          <w:bCs w:val="0"/>
          <w:color w:val="000000" w:themeColor="text1"/>
          <w:sz w:val="22"/>
          <w:szCs w:val="22"/>
          <w:bdr w:val="none" w:sz="0" w:space="0" w:color="auto" w:frame="1"/>
        </w:rPr>
        <w:t>take a break</w:t>
      </w:r>
      <w:r w:rsidRPr="00B6091A">
        <w:rPr>
          <w:color w:val="000000" w:themeColor="text1"/>
          <w:sz w:val="22"/>
          <w:szCs w:val="22"/>
        </w:rPr>
        <w:t>.</w:t>
      </w:r>
    </w:p>
    <w:p w:rsidR="00B6091A" w:rsidRPr="00B6091A" w:rsidRDefault="00B6091A" w:rsidP="00B6091A">
      <w:pPr>
        <w:pStyle w:val="Heading3"/>
        <w:shd w:val="clear" w:color="auto" w:fill="FFFFFF"/>
        <w:spacing w:before="300" w:beforeAutospacing="0" w:after="150" w:afterAutospacing="0"/>
        <w:textAlignment w:val="baseline"/>
        <w:rPr>
          <w:b w:val="0"/>
          <w:bCs w:val="0"/>
          <w:color w:val="000000" w:themeColor="text1"/>
          <w:sz w:val="22"/>
          <w:szCs w:val="22"/>
        </w:rPr>
      </w:pPr>
      <w:r w:rsidRPr="00B6091A">
        <w:rPr>
          <w:b w:val="0"/>
          <w:bCs w:val="0"/>
          <w:color w:val="000000" w:themeColor="text1"/>
          <w:sz w:val="22"/>
          <w:szCs w:val="22"/>
        </w:rPr>
        <w:t>Your body</w:t>
      </w:r>
    </w:p>
    <w:p w:rsidR="00B6091A" w:rsidRPr="00B6091A" w:rsidRDefault="00B6091A" w:rsidP="00B6091A">
      <w:pPr>
        <w:numPr>
          <w:ilvl w:val="0"/>
          <w:numId w:val="4"/>
        </w:numPr>
        <w:shd w:val="clear" w:color="auto" w:fill="FFFFFF"/>
        <w:spacing w:before="60" w:after="0" w:line="240" w:lineRule="auto"/>
        <w:ind w:left="360"/>
        <w:textAlignment w:val="baseline"/>
        <w:rPr>
          <w:rFonts w:ascii="Times New Roman" w:hAnsi="Times New Roman" w:cs="Times New Roman"/>
          <w:color w:val="000000" w:themeColor="text1"/>
        </w:rPr>
      </w:pPr>
      <w:r w:rsidRPr="00B6091A">
        <w:rPr>
          <w:rFonts w:ascii="Times New Roman" w:hAnsi="Times New Roman" w:cs="Times New Roman"/>
          <w:color w:val="000000" w:themeColor="text1"/>
        </w:rPr>
        <w:t>A lack of alertness</w:t>
      </w:r>
    </w:p>
    <w:p w:rsidR="00B6091A" w:rsidRPr="00B6091A" w:rsidRDefault="00B6091A" w:rsidP="00B6091A">
      <w:pPr>
        <w:numPr>
          <w:ilvl w:val="0"/>
          <w:numId w:val="4"/>
        </w:numPr>
        <w:shd w:val="clear" w:color="auto" w:fill="FFFFFF"/>
        <w:spacing w:before="60" w:after="0" w:line="240" w:lineRule="auto"/>
        <w:ind w:left="360"/>
        <w:textAlignment w:val="baseline"/>
        <w:rPr>
          <w:rFonts w:ascii="Times New Roman" w:hAnsi="Times New Roman" w:cs="Times New Roman"/>
          <w:color w:val="000000" w:themeColor="text1"/>
        </w:rPr>
      </w:pPr>
      <w:r w:rsidRPr="00B6091A">
        <w:rPr>
          <w:rFonts w:ascii="Times New Roman" w:hAnsi="Times New Roman" w:cs="Times New Roman"/>
          <w:color w:val="000000" w:themeColor="text1"/>
        </w:rPr>
        <w:t>Inability to concentrate</w:t>
      </w:r>
    </w:p>
    <w:p w:rsidR="00B6091A" w:rsidRPr="00B6091A" w:rsidRDefault="00B6091A" w:rsidP="00B6091A">
      <w:pPr>
        <w:numPr>
          <w:ilvl w:val="0"/>
          <w:numId w:val="4"/>
        </w:numPr>
        <w:shd w:val="clear" w:color="auto" w:fill="FFFFFF"/>
        <w:spacing w:before="60" w:after="0" w:line="240" w:lineRule="auto"/>
        <w:ind w:left="360"/>
        <w:textAlignment w:val="baseline"/>
        <w:rPr>
          <w:rFonts w:ascii="Times New Roman" w:hAnsi="Times New Roman" w:cs="Times New Roman"/>
          <w:color w:val="000000" w:themeColor="text1"/>
        </w:rPr>
      </w:pPr>
      <w:r w:rsidRPr="00B6091A">
        <w:rPr>
          <w:rFonts w:ascii="Times New Roman" w:hAnsi="Times New Roman" w:cs="Times New Roman"/>
          <w:color w:val="000000" w:themeColor="text1"/>
        </w:rPr>
        <w:t>Making more mistakes than usual</w:t>
      </w:r>
    </w:p>
    <w:p w:rsidR="00B6091A" w:rsidRPr="00B6091A" w:rsidRDefault="00B6091A" w:rsidP="00B6091A">
      <w:pPr>
        <w:numPr>
          <w:ilvl w:val="0"/>
          <w:numId w:val="4"/>
        </w:numPr>
        <w:shd w:val="clear" w:color="auto" w:fill="FFFFFF"/>
        <w:spacing w:before="60" w:after="0" w:line="240" w:lineRule="auto"/>
        <w:ind w:left="360"/>
        <w:textAlignment w:val="baseline"/>
        <w:rPr>
          <w:rFonts w:ascii="Times New Roman" w:hAnsi="Times New Roman" w:cs="Times New Roman"/>
          <w:color w:val="000000" w:themeColor="text1"/>
        </w:rPr>
      </w:pPr>
      <w:r w:rsidRPr="00B6091A">
        <w:rPr>
          <w:rFonts w:ascii="Times New Roman" w:hAnsi="Times New Roman" w:cs="Times New Roman"/>
          <w:color w:val="000000" w:themeColor="text1"/>
        </w:rPr>
        <w:t>Drowsiness, falling asleep or micro-sleeps</w:t>
      </w:r>
    </w:p>
    <w:p w:rsidR="00B6091A" w:rsidRPr="00B6091A" w:rsidRDefault="00B6091A" w:rsidP="00B6091A">
      <w:pPr>
        <w:numPr>
          <w:ilvl w:val="0"/>
          <w:numId w:val="4"/>
        </w:numPr>
        <w:shd w:val="clear" w:color="auto" w:fill="FFFFFF"/>
        <w:spacing w:before="60" w:after="0" w:line="240" w:lineRule="auto"/>
        <w:ind w:left="360"/>
        <w:textAlignment w:val="baseline"/>
        <w:rPr>
          <w:rFonts w:ascii="Times New Roman" w:hAnsi="Times New Roman" w:cs="Times New Roman"/>
          <w:color w:val="000000" w:themeColor="text1"/>
        </w:rPr>
      </w:pPr>
      <w:r w:rsidRPr="00B6091A">
        <w:rPr>
          <w:rFonts w:ascii="Times New Roman" w:hAnsi="Times New Roman" w:cs="Times New Roman"/>
          <w:color w:val="000000" w:themeColor="text1"/>
        </w:rPr>
        <w:t>Difficulty keeping your eyes open</w:t>
      </w:r>
    </w:p>
    <w:p w:rsidR="00B6091A" w:rsidRPr="00B6091A" w:rsidRDefault="00B6091A" w:rsidP="00B6091A">
      <w:pPr>
        <w:numPr>
          <w:ilvl w:val="0"/>
          <w:numId w:val="4"/>
        </w:numPr>
        <w:shd w:val="clear" w:color="auto" w:fill="FFFFFF"/>
        <w:spacing w:before="60" w:after="0" w:line="240" w:lineRule="auto"/>
        <w:ind w:left="360"/>
        <w:textAlignment w:val="baseline"/>
        <w:rPr>
          <w:rFonts w:ascii="Times New Roman" w:hAnsi="Times New Roman" w:cs="Times New Roman"/>
          <w:color w:val="000000" w:themeColor="text1"/>
        </w:rPr>
      </w:pPr>
      <w:r w:rsidRPr="00B6091A">
        <w:rPr>
          <w:rFonts w:ascii="Times New Roman" w:hAnsi="Times New Roman" w:cs="Times New Roman"/>
          <w:color w:val="000000" w:themeColor="text1"/>
        </w:rPr>
        <w:t>Not feeling refreshed after a sleep</w:t>
      </w:r>
    </w:p>
    <w:p w:rsidR="00B6091A" w:rsidRPr="00B6091A" w:rsidRDefault="00B6091A" w:rsidP="00B6091A">
      <w:pPr>
        <w:numPr>
          <w:ilvl w:val="0"/>
          <w:numId w:val="4"/>
        </w:numPr>
        <w:shd w:val="clear" w:color="auto" w:fill="FFFFFF"/>
        <w:spacing w:before="60" w:after="0" w:line="240" w:lineRule="auto"/>
        <w:ind w:left="360"/>
        <w:textAlignment w:val="baseline"/>
        <w:rPr>
          <w:rFonts w:ascii="Times New Roman" w:hAnsi="Times New Roman" w:cs="Times New Roman"/>
          <w:color w:val="000000" w:themeColor="text1"/>
        </w:rPr>
      </w:pPr>
      <w:r w:rsidRPr="00B6091A">
        <w:rPr>
          <w:rFonts w:ascii="Times New Roman" w:hAnsi="Times New Roman" w:cs="Times New Roman"/>
          <w:color w:val="000000" w:themeColor="text1"/>
        </w:rPr>
        <w:t>Excessive head nodding or yawning</w:t>
      </w:r>
    </w:p>
    <w:p w:rsidR="00B6091A" w:rsidRPr="00B6091A" w:rsidRDefault="00B6091A" w:rsidP="00B6091A">
      <w:pPr>
        <w:numPr>
          <w:ilvl w:val="0"/>
          <w:numId w:val="4"/>
        </w:numPr>
        <w:shd w:val="clear" w:color="auto" w:fill="FFFFFF"/>
        <w:spacing w:before="60" w:after="0" w:line="240" w:lineRule="auto"/>
        <w:ind w:left="360"/>
        <w:textAlignment w:val="baseline"/>
        <w:rPr>
          <w:rFonts w:ascii="Times New Roman" w:hAnsi="Times New Roman" w:cs="Times New Roman"/>
          <w:color w:val="000000" w:themeColor="text1"/>
        </w:rPr>
      </w:pPr>
      <w:r w:rsidRPr="00B6091A">
        <w:rPr>
          <w:rFonts w:ascii="Times New Roman" w:hAnsi="Times New Roman" w:cs="Times New Roman"/>
          <w:color w:val="000000" w:themeColor="text1"/>
        </w:rPr>
        <w:t>Blurred vision</w:t>
      </w:r>
    </w:p>
    <w:p w:rsidR="00B6091A" w:rsidRPr="00B6091A" w:rsidRDefault="00B6091A" w:rsidP="00B6091A">
      <w:pPr>
        <w:numPr>
          <w:ilvl w:val="0"/>
          <w:numId w:val="4"/>
        </w:numPr>
        <w:shd w:val="clear" w:color="auto" w:fill="FFFFFF"/>
        <w:spacing w:before="60" w:after="0" w:line="240" w:lineRule="auto"/>
        <w:ind w:left="360"/>
        <w:textAlignment w:val="baseline"/>
        <w:rPr>
          <w:rFonts w:ascii="Times New Roman" w:hAnsi="Times New Roman" w:cs="Times New Roman"/>
          <w:color w:val="000000" w:themeColor="text1"/>
        </w:rPr>
      </w:pPr>
      <w:r w:rsidRPr="00B6091A">
        <w:rPr>
          <w:rFonts w:ascii="Times New Roman" w:hAnsi="Times New Roman" w:cs="Times New Roman"/>
          <w:color w:val="000000" w:themeColor="text1"/>
        </w:rPr>
        <w:t>Mood changes</w:t>
      </w:r>
    </w:p>
    <w:p w:rsidR="00B6091A" w:rsidRPr="00B6091A" w:rsidRDefault="00B6091A" w:rsidP="00B6091A">
      <w:pPr>
        <w:numPr>
          <w:ilvl w:val="0"/>
          <w:numId w:val="4"/>
        </w:numPr>
        <w:shd w:val="clear" w:color="auto" w:fill="FFFFFF"/>
        <w:spacing w:before="60" w:after="0" w:line="240" w:lineRule="auto"/>
        <w:ind w:left="360"/>
        <w:textAlignment w:val="baseline"/>
        <w:rPr>
          <w:rFonts w:ascii="Times New Roman" w:hAnsi="Times New Roman" w:cs="Times New Roman"/>
          <w:color w:val="000000" w:themeColor="text1"/>
        </w:rPr>
      </w:pPr>
      <w:r w:rsidRPr="00B6091A">
        <w:rPr>
          <w:rFonts w:ascii="Times New Roman" w:hAnsi="Times New Roman" w:cs="Times New Roman"/>
          <w:color w:val="000000" w:themeColor="text1"/>
        </w:rPr>
        <w:t>Changes to personal health or fitness</w:t>
      </w:r>
    </w:p>
    <w:p w:rsidR="00B6091A" w:rsidRPr="00B6091A" w:rsidRDefault="00B6091A" w:rsidP="00B6091A">
      <w:pPr>
        <w:pStyle w:val="Heading3"/>
        <w:shd w:val="clear" w:color="auto" w:fill="FFFFFF"/>
        <w:spacing w:before="300" w:beforeAutospacing="0" w:after="150" w:afterAutospacing="0"/>
        <w:textAlignment w:val="baseline"/>
        <w:rPr>
          <w:b w:val="0"/>
          <w:bCs w:val="0"/>
          <w:color w:val="000000" w:themeColor="text1"/>
          <w:sz w:val="22"/>
          <w:szCs w:val="22"/>
        </w:rPr>
      </w:pPr>
      <w:r w:rsidRPr="00B6091A">
        <w:rPr>
          <w:b w:val="0"/>
          <w:bCs w:val="0"/>
          <w:color w:val="000000" w:themeColor="text1"/>
          <w:sz w:val="22"/>
          <w:szCs w:val="22"/>
        </w:rPr>
        <w:t>Your vehicle</w:t>
      </w:r>
    </w:p>
    <w:p w:rsidR="00B6091A" w:rsidRPr="00B6091A" w:rsidRDefault="00B6091A" w:rsidP="00B6091A">
      <w:pPr>
        <w:numPr>
          <w:ilvl w:val="0"/>
          <w:numId w:val="5"/>
        </w:numPr>
        <w:shd w:val="clear" w:color="auto" w:fill="FFFFFF"/>
        <w:spacing w:before="60" w:after="0" w:line="240" w:lineRule="auto"/>
        <w:ind w:left="360"/>
        <w:textAlignment w:val="baseline"/>
        <w:rPr>
          <w:rFonts w:ascii="Times New Roman" w:hAnsi="Times New Roman" w:cs="Times New Roman"/>
          <w:color w:val="000000" w:themeColor="text1"/>
        </w:rPr>
      </w:pPr>
      <w:r w:rsidRPr="00B6091A">
        <w:rPr>
          <w:rFonts w:ascii="Times New Roman" w:hAnsi="Times New Roman" w:cs="Times New Roman"/>
          <w:color w:val="000000" w:themeColor="text1"/>
        </w:rPr>
        <w:t>Near miss or incident</w:t>
      </w:r>
    </w:p>
    <w:p w:rsidR="00B6091A" w:rsidRPr="00B6091A" w:rsidRDefault="00B6091A" w:rsidP="00B6091A">
      <w:pPr>
        <w:numPr>
          <w:ilvl w:val="0"/>
          <w:numId w:val="5"/>
        </w:numPr>
        <w:shd w:val="clear" w:color="auto" w:fill="FFFFFF"/>
        <w:spacing w:before="60" w:after="0" w:line="240" w:lineRule="auto"/>
        <w:ind w:left="360"/>
        <w:textAlignment w:val="baseline"/>
        <w:rPr>
          <w:rFonts w:ascii="Times New Roman" w:hAnsi="Times New Roman" w:cs="Times New Roman"/>
          <w:color w:val="000000" w:themeColor="text1"/>
        </w:rPr>
      </w:pPr>
      <w:r w:rsidRPr="00B6091A">
        <w:rPr>
          <w:rFonts w:ascii="Times New Roman" w:hAnsi="Times New Roman" w:cs="Times New Roman"/>
          <w:color w:val="000000" w:themeColor="text1"/>
        </w:rPr>
        <w:t>Not keeping in a single lane</w:t>
      </w:r>
    </w:p>
    <w:p w:rsidR="00B6091A" w:rsidRPr="00B6091A" w:rsidRDefault="00B6091A" w:rsidP="00B6091A">
      <w:pPr>
        <w:numPr>
          <w:ilvl w:val="0"/>
          <w:numId w:val="5"/>
        </w:numPr>
        <w:shd w:val="clear" w:color="auto" w:fill="FFFFFF"/>
        <w:spacing w:before="60" w:after="0" w:line="240" w:lineRule="auto"/>
        <w:ind w:left="360"/>
        <w:textAlignment w:val="baseline"/>
        <w:rPr>
          <w:rFonts w:ascii="Times New Roman" w:hAnsi="Times New Roman" w:cs="Times New Roman"/>
          <w:color w:val="000000" w:themeColor="text1"/>
        </w:rPr>
      </w:pPr>
      <w:r w:rsidRPr="00B6091A">
        <w:rPr>
          <w:rFonts w:ascii="Times New Roman" w:hAnsi="Times New Roman" w:cs="Times New Roman"/>
          <w:color w:val="000000" w:themeColor="text1"/>
        </w:rPr>
        <w:t>Not maintaining a constant speed</w:t>
      </w:r>
    </w:p>
    <w:p w:rsidR="00B6091A" w:rsidRPr="00B6091A" w:rsidRDefault="00B6091A" w:rsidP="00B6091A">
      <w:pPr>
        <w:numPr>
          <w:ilvl w:val="0"/>
          <w:numId w:val="5"/>
        </w:numPr>
        <w:shd w:val="clear" w:color="auto" w:fill="FFFFFF"/>
        <w:spacing w:before="60" w:after="0" w:line="240" w:lineRule="auto"/>
        <w:ind w:left="360"/>
        <w:textAlignment w:val="baseline"/>
        <w:rPr>
          <w:rFonts w:ascii="Times New Roman" w:hAnsi="Times New Roman" w:cs="Times New Roman"/>
          <w:color w:val="000000" w:themeColor="text1"/>
        </w:rPr>
      </w:pPr>
      <w:r w:rsidRPr="00B6091A">
        <w:rPr>
          <w:rFonts w:ascii="Times New Roman" w:hAnsi="Times New Roman" w:cs="Times New Roman"/>
          <w:color w:val="000000" w:themeColor="text1"/>
        </w:rPr>
        <w:t>Overshooting a sign or line</w:t>
      </w:r>
    </w:p>
    <w:p w:rsidR="00B6091A" w:rsidRPr="00B6091A" w:rsidRDefault="00B6091A" w:rsidP="00B6091A">
      <w:pPr>
        <w:numPr>
          <w:ilvl w:val="0"/>
          <w:numId w:val="5"/>
        </w:numPr>
        <w:shd w:val="clear" w:color="auto" w:fill="FFFFFF"/>
        <w:spacing w:before="60" w:after="0" w:line="240" w:lineRule="auto"/>
        <w:ind w:left="360"/>
        <w:textAlignment w:val="baseline"/>
        <w:rPr>
          <w:rFonts w:ascii="Times New Roman" w:hAnsi="Times New Roman" w:cs="Times New Roman"/>
          <w:color w:val="000000" w:themeColor="text1"/>
        </w:rPr>
      </w:pPr>
      <w:r w:rsidRPr="00B6091A">
        <w:rPr>
          <w:rFonts w:ascii="Times New Roman" w:hAnsi="Times New Roman" w:cs="Times New Roman"/>
          <w:color w:val="000000" w:themeColor="text1"/>
        </w:rPr>
        <w:t>Poor gear changes</w:t>
      </w:r>
    </w:p>
    <w:p w:rsidR="00B6091A" w:rsidRDefault="00B6091A" w:rsidP="00B6091A">
      <w:pPr>
        <w:pStyle w:val="NormalWeb"/>
        <w:shd w:val="clear" w:color="auto" w:fill="FFFFFF"/>
        <w:spacing w:before="0" w:beforeAutospacing="0" w:after="0" w:afterAutospacing="0"/>
        <w:textAlignment w:val="baseline"/>
        <w:rPr>
          <w:color w:val="000000" w:themeColor="text1"/>
          <w:sz w:val="22"/>
          <w:szCs w:val="22"/>
        </w:rPr>
      </w:pPr>
    </w:p>
    <w:p w:rsidR="00D93E06" w:rsidRPr="00D93E06" w:rsidRDefault="00D93E06" w:rsidP="00D93E06">
      <w:pPr>
        <w:pStyle w:val="Heading1"/>
        <w:shd w:val="clear" w:color="auto" w:fill="FFFFFF"/>
        <w:spacing w:before="0" w:line="240" w:lineRule="auto"/>
        <w:textAlignment w:val="baseline"/>
        <w:rPr>
          <w:rFonts w:ascii="Times New Roman" w:hAnsi="Times New Roman" w:cs="Times New Roman"/>
          <w:color w:val="000000" w:themeColor="text1"/>
          <w:sz w:val="22"/>
          <w:szCs w:val="22"/>
        </w:rPr>
      </w:pPr>
      <w:r w:rsidRPr="00D93E06">
        <w:rPr>
          <w:rFonts w:ascii="Times New Roman" w:hAnsi="Times New Roman" w:cs="Times New Roman"/>
          <w:b/>
          <w:bCs/>
          <w:color w:val="000000" w:themeColor="text1"/>
          <w:sz w:val="22"/>
          <w:szCs w:val="22"/>
          <w:bdr w:val="none" w:sz="0" w:space="0" w:color="auto" w:frame="1"/>
        </w:rPr>
        <w:lastRenderedPageBreak/>
        <w:t>On-road compliance and enforcement</w:t>
      </w:r>
    </w:p>
    <w:p w:rsidR="00D93E06" w:rsidRPr="00D93E06" w:rsidRDefault="00D93E06" w:rsidP="00D93E06">
      <w:pPr>
        <w:pStyle w:val="NormalWeb"/>
        <w:shd w:val="clear" w:color="auto" w:fill="FFFFFF"/>
        <w:spacing w:before="0" w:beforeAutospacing="0" w:after="0" w:afterAutospacing="0"/>
        <w:textAlignment w:val="baseline"/>
        <w:rPr>
          <w:color w:val="000000" w:themeColor="text1"/>
          <w:sz w:val="22"/>
          <w:szCs w:val="22"/>
        </w:rPr>
      </w:pPr>
      <w:r w:rsidRPr="00D93E06">
        <w:rPr>
          <w:color w:val="000000" w:themeColor="text1"/>
          <w:sz w:val="22"/>
          <w:szCs w:val="22"/>
        </w:rPr>
        <w:t>Under the </w:t>
      </w:r>
      <w:hyperlink r:id="rId12" w:history="1">
        <w:r w:rsidRPr="00D93E06">
          <w:rPr>
            <w:rStyle w:val="Hyperlink"/>
            <w:color w:val="000000" w:themeColor="text1"/>
            <w:sz w:val="22"/>
            <w:szCs w:val="22"/>
            <w:bdr w:val="none" w:sz="0" w:space="0" w:color="auto" w:frame="1"/>
          </w:rPr>
          <w:t>Heavy Vehicle National Law (HVNL)</w:t>
        </w:r>
      </w:hyperlink>
      <w:r w:rsidRPr="00D93E06">
        <w:rPr>
          <w:color w:val="000000" w:themeColor="text1"/>
          <w:sz w:val="22"/>
          <w:szCs w:val="22"/>
        </w:rPr>
        <w:t>, on-road compliance and enforcement covers a broad range of activities including (but not limited to) the:</w:t>
      </w:r>
    </w:p>
    <w:p w:rsidR="00D93E06" w:rsidRPr="00D93E06" w:rsidRDefault="00D93E06" w:rsidP="00D93E06">
      <w:pPr>
        <w:numPr>
          <w:ilvl w:val="0"/>
          <w:numId w:val="6"/>
        </w:numPr>
        <w:shd w:val="clear" w:color="auto" w:fill="FFFFFF"/>
        <w:spacing w:after="0" w:line="240" w:lineRule="auto"/>
        <w:ind w:left="360"/>
        <w:textAlignment w:val="baseline"/>
        <w:rPr>
          <w:rFonts w:ascii="Times New Roman" w:hAnsi="Times New Roman" w:cs="Times New Roman"/>
          <w:color w:val="000000" w:themeColor="text1"/>
        </w:rPr>
      </w:pPr>
      <w:r w:rsidRPr="00D93E06">
        <w:rPr>
          <w:rFonts w:ascii="Times New Roman" w:hAnsi="Times New Roman" w:cs="Times New Roman"/>
          <w:color w:val="000000" w:themeColor="text1"/>
        </w:rPr>
        <w:t>prescribed work, rest, </w:t>
      </w:r>
      <w:hyperlink r:id="rId13" w:history="1">
        <w:r w:rsidRPr="00D93E06">
          <w:rPr>
            <w:rStyle w:val="Hyperlink"/>
            <w:rFonts w:ascii="Times New Roman" w:hAnsi="Times New Roman" w:cs="Times New Roman"/>
            <w:color w:val="000000" w:themeColor="text1"/>
            <w:bdr w:val="none" w:sz="0" w:space="0" w:color="auto" w:frame="1"/>
          </w:rPr>
          <w:t>driver fatigue</w:t>
        </w:r>
      </w:hyperlink>
      <w:r w:rsidRPr="00D93E06">
        <w:rPr>
          <w:rFonts w:ascii="Times New Roman" w:hAnsi="Times New Roman" w:cs="Times New Roman"/>
          <w:color w:val="000000" w:themeColor="text1"/>
        </w:rPr>
        <w:t> and </w:t>
      </w:r>
      <w:hyperlink r:id="rId14" w:history="1">
        <w:r w:rsidRPr="00D93E06">
          <w:rPr>
            <w:rStyle w:val="Hyperlink"/>
            <w:rFonts w:ascii="Times New Roman" w:hAnsi="Times New Roman" w:cs="Times New Roman"/>
            <w:color w:val="000000" w:themeColor="text1"/>
            <w:bdr w:val="none" w:sz="0" w:space="0" w:color="auto" w:frame="1"/>
          </w:rPr>
          <w:t>work diary</w:t>
        </w:r>
      </w:hyperlink>
      <w:r w:rsidRPr="00D93E06">
        <w:rPr>
          <w:rFonts w:ascii="Times New Roman" w:hAnsi="Times New Roman" w:cs="Times New Roman"/>
          <w:color w:val="000000" w:themeColor="text1"/>
        </w:rPr>
        <w:t> requirements</w:t>
      </w:r>
    </w:p>
    <w:p w:rsidR="00D93E06" w:rsidRPr="00D93E06" w:rsidRDefault="00D93E06" w:rsidP="00D93E06">
      <w:pPr>
        <w:numPr>
          <w:ilvl w:val="0"/>
          <w:numId w:val="6"/>
        </w:numPr>
        <w:shd w:val="clear" w:color="auto" w:fill="FFFFFF"/>
        <w:spacing w:after="0" w:line="240" w:lineRule="auto"/>
        <w:ind w:left="360"/>
        <w:textAlignment w:val="baseline"/>
        <w:rPr>
          <w:rFonts w:ascii="Times New Roman" w:hAnsi="Times New Roman" w:cs="Times New Roman"/>
          <w:color w:val="000000" w:themeColor="text1"/>
        </w:rPr>
      </w:pPr>
      <w:hyperlink r:id="rId15" w:history="1">
        <w:r w:rsidRPr="00D93E06">
          <w:rPr>
            <w:rStyle w:val="Hyperlink"/>
            <w:rFonts w:ascii="Times New Roman" w:hAnsi="Times New Roman" w:cs="Times New Roman"/>
            <w:color w:val="000000" w:themeColor="text1"/>
            <w:bdr w:val="none" w:sz="0" w:space="0" w:color="auto" w:frame="1"/>
          </w:rPr>
          <w:t>vehicle standards</w:t>
        </w:r>
      </w:hyperlink>
      <w:r w:rsidRPr="00D93E06">
        <w:rPr>
          <w:rFonts w:ascii="Times New Roman" w:hAnsi="Times New Roman" w:cs="Times New Roman"/>
          <w:color w:val="000000" w:themeColor="text1"/>
        </w:rPr>
        <w:t> heavy vehicles must meet when on roads</w:t>
      </w:r>
    </w:p>
    <w:p w:rsidR="00D93E06" w:rsidRPr="00D93E06" w:rsidRDefault="00D93E06" w:rsidP="00D93E06">
      <w:pPr>
        <w:numPr>
          <w:ilvl w:val="0"/>
          <w:numId w:val="6"/>
        </w:numPr>
        <w:shd w:val="clear" w:color="auto" w:fill="FFFFFF"/>
        <w:spacing w:after="0" w:line="240" w:lineRule="auto"/>
        <w:ind w:left="360"/>
        <w:textAlignment w:val="baseline"/>
        <w:rPr>
          <w:rFonts w:ascii="Times New Roman" w:hAnsi="Times New Roman" w:cs="Times New Roman"/>
          <w:color w:val="000000" w:themeColor="text1"/>
        </w:rPr>
      </w:pPr>
      <w:r w:rsidRPr="00D93E06">
        <w:rPr>
          <w:rFonts w:ascii="Times New Roman" w:hAnsi="Times New Roman" w:cs="Times New Roman"/>
          <w:color w:val="000000" w:themeColor="text1"/>
        </w:rPr>
        <w:t>maximum permissible </w:t>
      </w:r>
      <w:hyperlink r:id="rId16" w:history="1">
        <w:r w:rsidRPr="00D93E06">
          <w:rPr>
            <w:rStyle w:val="Hyperlink"/>
            <w:rFonts w:ascii="Times New Roman" w:hAnsi="Times New Roman" w:cs="Times New Roman"/>
            <w:color w:val="000000" w:themeColor="text1"/>
            <w:bdr w:val="none" w:sz="0" w:space="0" w:color="auto" w:frame="1"/>
          </w:rPr>
          <w:t>mass and dimensions</w:t>
        </w:r>
      </w:hyperlink>
      <w:r w:rsidRPr="00D93E06">
        <w:rPr>
          <w:rFonts w:ascii="Times New Roman" w:hAnsi="Times New Roman" w:cs="Times New Roman"/>
          <w:color w:val="000000" w:themeColor="text1"/>
        </w:rPr>
        <w:t> of heavy vehicles used on roads</w:t>
      </w:r>
    </w:p>
    <w:p w:rsidR="00D93E06" w:rsidRPr="00D93E06" w:rsidRDefault="00D93E06" w:rsidP="00D93E06">
      <w:pPr>
        <w:numPr>
          <w:ilvl w:val="0"/>
          <w:numId w:val="6"/>
        </w:numPr>
        <w:shd w:val="clear" w:color="auto" w:fill="FFFFFF"/>
        <w:spacing w:after="0" w:line="240" w:lineRule="auto"/>
        <w:ind w:left="360"/>
        <w:textAlignment w:val="baseline"/>
        <w:rPr>
          <w:rFonts w:ascii="Times New Roman" w:hAnsi="Times New Roman" w:cs="Times New Roman"/>
          <w:color w:val="000000" w:themeColor="text1"/>
        </w:rPr>
      </w:pPr>
      <w:r w:rsidRPr="00D93E06">
        <w:rPr>
          <w:rFonts w:ascii="Times New Roman" w:hAnsi="Times New Roman" w:cs="Times New Roman"/>
          <w:color w:val="000000" w:themeColor="text1"/>
        </w:rPr>
        <w:t>Loading</w:t>
      </w:r>
      <w:r w:rsidRPr="00D93E06">
        <w:rPr>
          <w:rFonts w:ascii="Times New Roman" w:hAnsi="Times New Roman" w:cs="Times New Roman"/>
          <w:color w:val="000000" w:themeColor="text1"/>
        </w:rPr>
        <w:t xml:space="preserve"> and </w:t>
      </w:r>
      <w:hyperlink r:id="rId17" w:history="1">
        <w:r w:rsidRPr="00D93E06">
          <w:rPr>
            <w:rStyle w:val="Hyperlink"/>
            <w:rFonts w:ascii="Times New Roman" w:hAnsi="Times New Roman" w:cs="Times New Roman"/>
            <w:color w:val="000000" w:themeColor="text1"/>
            <w:bdr w:val="none" w:sz="0" w:space="0" w:color="auto" w:frame="1"/>
          </w:rPr>
          <w:t>restraining of loads</w:t>
        </w:r>
      </w:hyperlink>
      <w:r w:rsidRPr="00D93E06">
        <w:rPr>
          <w:rFonts w:ascii="Times New Roman" w:hAnsi="Times New Roman" w:cs="Times New Roman"/>
          <w:color w:val="000000" w:themeColor="text1"/>
        </w:rPr>
        <w:t> on heavy vehicles used on roads.</w:t>
      </w:r>
    </w:p>
    <w:p w:rsidR="00D93E06" w:rsidRPr="00D93E06" w:rsidRDefault="00D93E06" w:rsidP="00D93E06">
      <w:pPr>
        <w:pStyle w:val="NormalWeb"/>
        <w:shd w:val="clear" w:color="auto" w:fill="FFFFFF"/>
        <w:spacing w:before="0" w:beforeAutospacing="0" w:after="150" w:afterAutospacing="0"/>
        <w:textAlignment w:val="baseline"/>
        <w:rPr>
          <w:color w:val="000000" w:themeColor="text1"/>
          <w:sz w:val="22"/>
          <w:szCs w:val="22"/>
        </w:rPr>
      </w:pPr>
      <w:r w:rsidRPr="00D93E06">
        <w:rPr>
          <w:color w:val="000000" w:themeColor="text1"/>
          <w:sz w:val="22"/>
          <w:szCs w:val="22"/>
        </w:rPr>
        <w:t>Heavy vehicle drivers and operators benefit from a greater level of consistency in on-road compliance and enforcement outcomes under the HVNL. For heavy vehicle drivers, no matter who conducts an inspection, or in which state or territory it is conducted, drivers and operators should experience consistent and transparent outcomes from on-road compliance and enforcement activities for:</w:t>
      </w:r>
    </w:p>
    <w:p w:rsidR="00D93E06" w:rsidRPr="00D93E06" w:rsidRDefault="00D93E06" w:rsidP="00D93E06">
      <w:pPr>
        <w:numPr>
          <w:ilvl w:val="0"/>
          <w:numId w:val="7"/>
        </w:numPr>
        <w:shd w:val="clear" w:color="auto" w:fill="FFFFFF"/>
        <w:spacing w:after="0" w:line="240" w:lineRule="auto"/>
        <w:ind w:left="360"/>
        <w:textAlignment w:val="baseline"/>
        <w:rPr>
          <w:rFonts w:ascii="Times New Roman" w:hAnsi="Times New Roman" w:cs="Times New Roman"/>
          <w:color w:val="000000" w:themeColor="text1"/>
        </w:rPr>
      </w:pPr>
      <w:r w:rsidRPr="00D93E06">
        <w:rPr>
          <w:rStyle w:val="Strong"/>
          <w:rFonts w:ascii="Times New Roman" w:hAnsi="Times New Roman" w:cs="Times New Roman"/>
          <w:b w:val="0"/>
          <w:bCs w:val="0"/>
          <w:color w:val="000000" w:themeColor="text1"/>
          <w:bdr w:val="none" w:sz="0" w:space="0" w:color="auto" w:frame="1"/>
        </w:rPr>
        <w:t>Defective heavy vehicles </w:t>
      </w:r>
      <w:r w:rsidRPr="00D93E06">
        <w:rPr>
          <w:rFonts w:ascii="Times New Roman" w:hAnsi="Times New Roman" w:cs="Times New Roman"/>
          <w:color w:val="000000" w:themeColor="text1"/>
        </w:rPr>
        <w:t xml:space="preserve">- a consistent tiered vehicle defect notice </w:t>
      </w:r>
      <w:r w:rsidRPr="00D93E06">
        <w:rPr>
          <w:rFonts w:ascii="Times New Roman" w:hAnsi="Times New Roman" w:cs="Times New Roman"/>
          <w:color w:val="000000" w:themeColor="text1"/>
        </w:rPr>
        <w:t>categorization</w:t>
      </w:r>
      <w:r w:rsidRPr="00D93E06">
        <w:rPr>
          <w:rFonts w:ascii="Times New Roman" w:hAnsi="Times New Roman" w:cs="Times New Roman"/>
          <w:color w:val="000000" w:themeColor="text1"/>
        </w:rPr>
        <w:t xml:space="preserve"> scheme (self-clearing, minor and major) and promoting more </w:t>
      </w:r>
      <w:r w:rsidRPr="00D93E06">
        <w:rPr>
          <w:rFonts w:ascii="Times New Roman" w:hAnsi="Times New Roman" w:cs="Times New Roman"/>
          <w:color w:val="000000" w:themeColor="text1"/>
        </w:rPr>
        <w:t>standardized</w:t>
      </w:r>
      <w:r w:rsidRPr="00D93E06">
        <w:rPr>
          <w:rFonts w:ascii="Times New Roman" w:hAnsi="Times New Roman" w:cs="Times New Roman"/>
          <w:color w:val="000000" w:themeColor="text1"/>
        </w:rPr>
        <w:t xml:space="preserve"> defect notices</w:t>
      </w:r>
    </w:p>
    <w:p w:rsidR="00D93E06" w:rsidRPr="00D93E06" w:rsidRDefault="00D93E06" w:rsidP="00D93E06">
      <w:pPr>
        <w:numPr>
          <w:ilvl w:val="0"/>
          <w:numId w:val="7"/>
        </w:numPr>
        <w:shd w:val="clear" w:color="auto" w:fill="FFFFFF"/>
        <w:spacing w:after="0" w:line="240" w:lineRule="auto"/>
        <w:ind w:left="360"/>
        <w:textAlignment w:val="baseline"/>
        <w:rPr>
          <w:rFonts w:ascii="Times New Roman" w:hAnsi="Times New Roman" w:cs="Times New Roman"/>
          <w:color w:val="000000" w:themeColor="text1"/>
        </w:rPr>
      </w:pPr>
      <w:r w:rsidRPr="00D93E06">
        <w:rPr>
          <w:rStyle w:val="Strong"/>
          <w:rFonts w:ascii="Times New Roman" w:hAnsi="Times New Roman" w:cs="Times New Roman"/>
          <w:b w:val="0"/>
          <w:bCs w:val="0"/>
          <w:color w:val="000000" w:themeColor="text1"/>
          <w:bdr w:val="none" w:sz="0" w:space="0" w:color="auto" w:frame="1"/>
        </w:rPr>
        <w:t>Driver fatigue and the National Driver Work Diary</w:t>
      </w:r>
      <w:r w:rsidRPr="00D93E06">
        <w:rPr>
          <w:rFonts w:ascii="Times New Roman" w:hAnsi="Times New Roman" w:cs="Times New Roman"/>
          <w:color w:val="000000" w:themeColor="text1"/>
        </w:rPr>
        <w:t> - consistent interpretation and application of driver fatigue and work diary requirements</w:t>
      </w:r>
    </w:p>
    <w:p w:rsidR="00D93E06" w:rsidRPr="00D93E06" w:rsidRDefault="00D93E06" w:rsidP="00D93E06">
      <w:pPr>
        <w:numPr>
          <w:ilvl w:val="0"/>
          <w:numId w:val="7"/>
        </w:numPr>
        <w:shd w:val="clear" w:color="auto" w:fill="FFFFFF"/>
        <w:spacing w:after="0" w:line="240" w:lineRule="auto"/>
        <w:ind w:left="360"/>
        <w:textAlignment w:val="baseline"/>
        <w:rPr>
          <w:rFonts w:ascii="Times New Roman" w:hAnsi="Times New Roman" w:cs="Times New Roman"/>
          <w:color w:val="000000" w:themeColor="text1"/>
        </w:rPr>
      </w:pPr>
      <w:r w:rsidRPr="00D93E06">
        <w:rPr>
          <w:rStyle w:val="Strong"/>
          <w:rFonts w:ascii="Times New Roman" w:hAnsi="Times New Roman" w:cs="Times New Roman"/>
          <w:b w:val="0"/>
          <w:bCs w:val="0"/>
          <w:color w:val="000000" w:themeColor="text1"/>
          <w:bdr w:val="none" w:sz="0" w:space="0" w:color="auto" w:frame="1"/>
        </w:rPr>
        <w:t>Load restraint</w:t>
      </w:r>
      <w:r w:rsidRPr="00D93E06">
        <w:rPr>
          <w:rFonts w:ascii="Times New Roman" w:hAnsi="Times New Roman" w:cs="Times New Roman"/>
          <w:color w:val="000000" w:themeColor="text1"/>
        </w:rPr>
        <w:t> - consistent application of the National Transport Commission’s Load Restraint Guide</w:t>
      </w:r>
    </w:p>
    <w:p w:rsidR="00D93E06" w:rsidRPr="00D93E06" w:rsidRDefault="00D93E06" w:rsidP="00D93E06">
      <w:pPr>
        <w:numPr>
          <w:ilvl w:val="0"/>
          <w:numId w:val="7"/>
        </w:numPr>
        <w:shd w:val="clear" w:color="auto" w:fill="FFFFFF"/>
        <w:spacing w:after="0" w:line="240" w:lineRule="auto"/>
        <w:ind w:left="360"/>
        <w:textAlignment w:val="baseline"/>
        <w:rPr>
          <w:rFonts w:ascii="Times New Roman" w:hAnsi="Times New Roman" w:cs="Times New Roman"/>
          <w:color w:val="000000" w:themeColor="text1"/>
        </w:rPr>
      </w:pPr>
      <w:r w:rsidRPr="00D93E06">
        <w:rPr>
          <w:rStyle w:val="Strong"/>
          <w:rFonts w:ascii="Times New Roman" w:hAnsi="Times New Roman" w:cs="Times New Roman"/>
          <w:b w:val="0"/>
          <w:bCs w:val="0"/>
          <w:color w:val="000000" w:themeColor="text1"/>
          <w:bdr w:val="none" w:sz="0" w:space="0" w:color="auto" w:frame="1"/>
        </w:rPr>
        <w:t>Mass and dimensions</w:t>
      </w:r>
      <w:r w:rsidRPr="00D93E06">
        <w:rPr>
          <w:rFonts w:ascii="Times New Roman" w:hAnsi="Times New Roman" w:cs="Times New Roman"/>
          <w:color w:val="000000" w:themeColor="text1"/>
        </w:rPr>
        <w:t> - a focus on applying measurement adjustments for all on-road inspections delivering consistent weighing and measuring assessments</w:t>
      </w:r>
    </w:p>
    <w:p w:rsidR="00D93E06" w:rsidRPr="00D93E06" w:rsidRDefault="00D93E06" w:rsidP="00D93E06">
      <w:pPr>
        <w:numPr>
          <w:ilvl w:val="0"/>
          <w:numId w:val="7"/>
        </w:numPr>
        <w:shd w:val="clear" w:color="auto" w:fill="FFFFFF"/>
        <w:spacing w:after="0" w:line="240" w:lineRule="auto"/>
        <w:ind w:left="360"/>
        <w:textAlignment w:val="baseline"/>
        <w:rPr>
          <w:rFonts w:ascii="Times New Roman" w:hAnsi="Times New Roman" w:cs="Times New Roman"/>
          <w:color w:val="000000" w:themeColor="text1"/>
        </w:rPr>
      </w:pPr>
      <w:r w:rsidRPr="00D93E06">
        <w:rPr>
          <w:rStyle w:val="Strong"/>
          <w:rFonts w:ascii="Times New Roman" w:hAnsi="Times New Roman" w:cs="Times New Roman"/>
          <w:b w:val="0"/>
          <w:bCs w:val="0"/>
          <w:color w:val="000000" w:themeColor="text1"/>
          <w:bdr w:val="none" w:sz="0" w:space="0" w:color="auto" w:frame="1"/>
        </w:rPr>
        <w:t>Restricted access vehicles</w:t>
      </w:r>
      <w:r w:rsidRPr="00D93E06">
        <w:rPr>
          <w:rFonts w:ascii="Times New Roman" w:hAnsi="Times New Roman" w:cs="Times New Roman"/>
          <w:color w:val="000000" w:themeColor="text1"/>
        </w:rPr>
        <w:t> - uniform, national processes for on-road inspections of Class 1, 2 and 3 vehicles operating under mass or dimensions exemptions (notices or permits</w:t>
      </w:r>
    </w:p>
    <w:p w:rsidR="00D93E06" w:rsidRPr="00D93E06" w:rsidRDefault="00D93E06" w:rsidP="00D93E06">
      <w:pPr>
        <w:pStyle w:val="NormalWeb"/>
        <w:shd w:val="clear" w:color="auto" w:fill="FFFFFF"/>
        <w:spacing w:before="0" w:beforeAutospacing="0" w:after="0" w:afterAutospacing="0"/>
        <w:textAlignment w:val="baseline"/>
        <w:rPr>
          <w:color w:val="000000" w:themeColor="text1"/>
          <w:sz w:val="22"/>
          <w:szCs w:val="22"/>
        </w:rPr>
      </w:pPr>
      <w:r w:rsidRPr="00D93E06">
        <w:rPr>
          <w:color w:val="000000" w:themeColor="text1"/>
          <w:sz w:val="22"/>
          <w:szCs w:val="22"/>
        </w:rPr>
        <w:t>In most states and territories, on-road compliance officers are employed by the </w:t>
      </w:r>
      <w:hyperlink r:id="rId18" w:history="1">
        <w:r w:rsidRPr="00D93E06">
          <w:rPr>
            <w:rStyle w:val="Hyperlink"/>
            <w:color w:val="000000" w:themeColor="text1"/>
            <w:sz w:val="22"/>
            <w:szCs w:val="22"/>
            <w:bdr w:val="none" w:sz="0" w:space="0" w:color="auto" w:frame="1"/>
          </w:rPr>
          <w:t>state and territory road transport authorities</w:t>
        </w:r>
      </w:hyperlink>
      <w:r w:rsidRPr="00D93E06">
        <w:rPr>
          <w:color w:val="000000" w:themeColor="text1"/>
          <w:sz w:val="22"/>
          <w:szCs w:val="22"/>
        </w:rPr>
        <w:t> and continue to wear their own state or territory issued uniform while performing functions on behalf of the NHVR. Safety and Compliance Officers in South Australia and Tasmania are employed directly by the NHVR. From 1 July 2019, heavy vehicle on-road compliance and enforcement services in the ACT will also be provided by the NHVR.</w:t>
      </w:r>
    </w:p>
    <w:p w:rsidR="00B6091A" w:rsidRDefault="00B6091A" w:rsidP="00B6091A">
      <w:pPr>
        <w:pStyle w:val="NormalWeb"/>
        <w:shd w:val="clear" w:color="auto" w:fill="FFFFFF"/>
        <w:spacing w:before="0" w:beforeAutospacing="0" w:after="0" w:afterAutospacing="0"/>
        <w:textAlignment w:val="baseline"/>
        <w:rPr>
          <w:color w:val="000000" w:themeColor="text1"/>
          <w:sz w:val="22"/>
          <w:szCs w:val="22"/>
        </w:rPr>
      </w:pPr>
    </w:p>
    <w:p w:rsidR="00D93E06" w:rsidRPr="00D93E06" w:rsidRDefault="00D93E06" w:rsidP="00D93E06">
      <w:pPr>
        <w:pStyle w:val="Heading1"/>
        <w:shd w:val="clear" w:color="auto" w:fill="FFFFFF"/>
        <w:spacing w:before="0" w:line="240" w:lineRule="auto"/>
        <w:textAlignment w:val="baseline"/>
        <w:rPr>
          <w:rFonts w:ascii="Times New Roman" w:hAnsi="Times New Roman" w:cs="Times New Roman"/>
          <w:color w:val="000000" w:themeColor="text1"/>
          <w:sz w:val="22"/>
          <w:szCs w:val="22"/>
        </w:rPr>
      </w:pPr>
      <w:r w:rsidRPr="00D93E06">
        <w:rPr>
          <w:rFonts w:ascii="Times New Roman" w:hAnsi="Times New Roman" w:cs="Times New Roman"/>
          <w:b/>
          <w:bCs/>
          <w:color w:val="000000" w:themeColor="text1"/>
          <w:sz w:val="22"/>
          <w:szCs w:val="22"/>
          <w:bdr w:val="none" w:sz="0" w:space="0" w:color="auto" w:frame="1"/>
        </w:rPr>
        <w:t>Loading</w:t>
      </w:r>
    </w:p>
    <w:p w:rsidR="00D93E06" w:rsidRPr="00D93E06" w:rsidRDefault="00D93E06" w:rsidP="00D93E06">
      <w:pPr>
        <w:pStyle w:val="Heading2"/>
        <w:shd w:val="clear" w:color="auto" w:fill="FFFFFF"/>
        <w:spacing w:before="300" w:after="150" w:line="240" w:lineRule="auto"/>
        <w:textAlignment w:val="baseline"/>
        <w:rPr>
          <w:rFonts w:ascii="Times New Roman" w:hAnsi="Times New Roman" w:cs="Times New Roman"/>
          <w:b/>
          <w:bCs/>
          <w:color w:val="000000" w:themeColor="text1"/>
          <w:sz w:val="22"/>
          <w:szCs w:val="22"/>
        </w:rPr>
      </w:pPr>
      <w:r w:rsidRPr="00D93E06">
        <w:rPr>
          <w:rFonts w:ascii="Times New Roman" w:hAnsi="Times New Roman" w:cs="Times New Roman"/>
          <w:b/>
          <w:bCs/>
          <w:color w:val="000000" w:themeColor="text1"/>
          <w:sz w:val="22"/>
          <w:szCs w:val="22"/>
        </w:rPr>
        <w:t>Loading requirements</w:t>
      </w:r>
    </w:p>
    <w:p w:rsidR="00D93E06" w:rsidRPr="00D93E06" w:rsidRDefault="00D93E06" w:rsidP="00D93E06">
      <w:pPr>
        <w:pStyle w:val="NormalWeb"/>
        <w:shd w:val="clear" w:color="auto" w:fill="FFFFFF"/>
        <w:spacing w:before="0" w:beforeAutospacing="0" w:after="150" w:afterAutospacing="0"/>
        <w:textAlignment w:val="baseline"/>
        <w:rPr>
          <w:color w:val="000000" w:themeColor="text1"/>
          <w:sz w:val="22"/>
          <w:szCs w:val="22"/>
        </w:rPr>
      </w:pPr>
      <w:r w:rsidRPr="00D93E06">
        <w:rPr>
          <w:color w:val="000000" w:themeColor="text1"/>
          <w:sz w:val="22"/>
          <w:szCs w:val="22"/>
        </w:rPr>
        <w:t>A load on a heavy vehicle must:</w:t>
      </w:r>
    </w:p>
    <w:p w:rsidR="00D93E06" w:rsidRPr="00D93E06" w:rsidRDefault="00D93E06" w:rsidP="00D93E06">
      <w:pPr>
        <w:numPr>
          <w:ilvl w:val="0"/>
          <w:numId w:val="8"/>
        </w:numPr>
        <w:shd w:val="clear" w:color="auto" w:fill="FFFFFF"/>
        <w:spacing w:before="60" w:after="0" w:line="240" w:lineRule="auto"/>
        <w:ind w:left="360"/>
        <w:textAlignment w:val="baseline"/>
        <w:rPr>
          <w:rFonts w:ascii="Times New Roman" w:hAnsi="Times New Roman" w:cs="Times New Roman"/>
          <w:color w:val="000000" w:themeColor="text1"/>
        </w:rPr>
      </w:pPr>
      <w:r w:rsidRPr="00D93E06">
        <w:rPr>
          <w:rFonts w:ascii="Times New Roman" w:hAnsi="Times New Roman" w:cs="Times New Roman"/>
          <w:color w:val="000000" w:themeColor="text1"/>
        </w:rPr>
        <w:t>not be placed in a way that makes the vehicle unstable or unsafe</w:t>
      </w:r>
    </w:p>
    <w:p w:rsidR="00D93E06" w:rsidRPr="00D93E06" w:rsidRDefault="00D93E06" w:rsidP="00D93E06">
      <w:pPr>
        <w:numPr>
          <w:ilvl w:val="0"/>
          <w:numId w:val="8"/>
        </w:numPr>
        <w:shd w:val="clear" w:color="auto" w:fill="FFFFFF"/>
        <w:spacing w:before="60" w:after="0" w:line="240" w:lineRule="auto"/>
        <w:ind w:left="360"/>
        <w:textAlignment w:val="baseline"/>
        <w:rPr>
          <w:rFonts w:ascii="Times New Roman" w:hAnsi="Times New Roman" w:cs="Times New Roman"/>
          <w:color w:val="000000" w:themeColor="text1"/>
        </w:rPr>
      </w:pPr>
      <w:r w:rsidRPr="00D93E06">
        <w:rPr>
          <w:rFonts w:ascii="Times New Roman" w:hAnsi="Times New Roman" w:cs="Times New Roman"/>
          <w:color w:val="000000" w:themeColor="text1"/>
        </w:rPr>
        <w:t>be secured so it is unlikely to fall or be dislodged</w:t>
      </w:r>
    </w:p>
    <w:p w:rsidR="00D93E06" w:rsidRPr="00D93E06" w:rsidRDefault="00D93E06" w:rsidP="00D93E06">
      <w:pPr>
        <w:numPr>
          <w:ilvl w:val="0"/>
          <w:numId w:val="8"/>
        </w:numPr>
        <w:shd w:val="clear" w:color="auto" w:fill="FFFFFF"/>
        <w:spacing w:before="60" w:after="0" w:line="240" w:lineRule="auto"/>
        <w:ind w:left="360"/>
        <w:textAlignment w:val="baseline"/>
        <w:rPr>
          <w:rFonts w:ascii="Times New Roman" w:hAnsi="Times New Roman" w:cs="Times New Roman"/>
          <w:color w:val="000000" w:themeColor="text1"/>
        </w:rPr>
      </w:pPr>
      <w:r w:rsidRPr="00D93E06">
        <w:rPr>
          <w:rFonts w:ascii="Times New Roman" w:hAnsi="Times New Roman" w:cs="Times New Roman"/>
          <w:color w:val="000000" w:themeColor="text1"/>
        </w:rPr>
        <w:t>be restrained using an appropriate restraint method</w:t>
      </w:r>
    </w:p>
    <w:p w:rsidR="00D93E06" w:rsidRPr="00D93E06" w:rsidRDefault="00D93E06" w:rsidP="00D93E06">
      <w:pPr>
        <w:numPr>
          <w:ilvl w:val="0"/>
          <w:numId w:val="8"/>
        </w:numPr>
        <w:shd w:val="clear" w:color="auto" w:fill="FFFFFF"/>
        <w:spacing w:after="0" w:line="240" w:lineRule="auto"/>
        <w:ind w:left="360"/>
        <w:textAlignment w:val="baseline"/>
        <w:rPr>
          <w:rFonts w:ascii="Times New Roman" w:hAnsi="Times New Roman" w:cs="Times New Roman"/>
          <w:color w:val="000000" w:themeColor="text1"/>
        </w:rPr>
      </w:pPr>
      <w:r w:rsidRPr="00D93E06">
        <w:rPr>
          <w:rFonts w:ascii="Times New Roman" w:hAnsi="Times New Roman" w:cs="Times New Roman"/>
          <w:color w:val="000000" w:themeColor="text1"/>
        </w:rPr>
        <w:t>be placed, secured or restrained in a way that meets the loading performance standards listed in Schedule 7 of the </w:t>
      </w:r>
      <w:r w:rsidRPr="00D93E06">
        <w:rPr>
          <w:rStyle w:val="Emphasis"/>
          <w:rFonts w:ascii="Times New Roman" w:hAnsi="Times New Roman" w:cs="Times New Roman"/>
          <w:color w:val="000000" w:themeColor="text1"/>
          <w:bdr w:val="none" w:sz="0" w:space="0" w:color="auto" w:frame="1"/>
        </w:rPr>
        <w:t>Heavy Vehicle (Mass, Dimension and Loading) National Regulation</w:t>
      </w:r>
      <w:r w:rsidRPr="00D93E06">
        <w:rPr>
          <w:rFonts w:ascii="Times New Roman" w:hAnsi="Times New Roman" w:cs="Times New Roman"/>
          <w:color w:val="000000" w:themeColor="text1"/>
        </w:rPr>
        <w:t>.</w:t>
      </w:r>
    </w:p>
    <w:p w:rsidR="00D93E06" w:rsidRPr="00D93E06" w:rsidRDefault="00D93E06" w:rsidP="00D93E06">
      <w:pPr>
        <w:shd w:val="clear" w:color="auto" w:fill="FFFFFF"/>
        <w:spacing w:after="0" w:line="240" w:lineRule="auto"/>
        <w:textAlignment w:val="baseline"/>
        <w:rPr>
          <w:rFonts w:ascii="Times New Roman" w:hAnsi="Times New Roman" w:cs="Times New Roman"/>
          <w:color w:val="000000" w:themeColor="text1"/>
        </w:rPr>
      </w:pPr>
      <w:r w:rsidRPr="00D93E06">
        <w:rPr>
          <w:rFonts w:ascii="Times New Roman" w:hAnsi="Times New Roman" w:cs="Times New Roman"/>
          <w:b/>
          <w:bCs/>
          <w:color w:val="000000" w:themeColor="text1"/>
        </w:rPr>
        <w:t>Load Restraint Guide</w:t>
      </w:r>
    </w:p>
    <w:p w:rsidR="00D93E06" w:rsidRPr="00D93E06" w:rsidRDefault="00D93E06" w:rsidP="00D93E06">
      <w:pPr>
        <w:pStyle w:val="NormalWeb"/>
        <w:shd w:val="clear" w:color="auto" w:fill="FFFFFF"/>
        <w:spacing w:before="0" w:beforeAutospacing="0" w:after="0" w:afterAutospacing="0"/>
        <w:textAlignment w:val="baseline"/>
        <w:rPr>
          <w:color w:val="000000" w:themeColor="text1"/>
          <w:sz w:val="22"/>
          <w:szCs w:val="22"/>
        </w:rPr>
      </w:pPr>
      <w:r w:rsidRPr="00D93E06">
        <w:rPr>
          <w:color w:val="000000" w:themeColor="text1"/>
          <w:sz w:val="22"/>
          <w:szCs w:val="22"/>
        </w:rPr>
        <w:t>The </w:t>
      </w:r>
      <w:hyperlink r:id="rId19" w:tgtFrame="_blank" w:history="1">
        <w:r w:rsidRPr="00D93E06">
          <w:rPr>
            <w:rStyle w:val="Hyperlink"/>
            <w:color w:val="000000" w:themeColor="text1"/>
            <w:sz w:val="22"/>
            <w:szCs w:val="22"/>
            <w:bdr w:val="none" w:sz="0" w:space="0" w:color="auto" w:frame="1"/>
          </w:rPr>
          <w:t>Load Restraint Guide 2018</w:t>
        </w:r>
      </w:hyperlink>
      <w:r w:rsidRPr="00D93E06">
        <w:rPr>
          <w:color w:val="000000" w:themeColor="text1"/>
          <w:sz w:val="22"/>
          <w:szCs w:val="22"/>
        </w:rPr>
        <w:t> provides drivers, owners, operators, freight consigners, vehicle manufacturers, equipment manufacturers and suppliers with the basic safety principles that should be followed when designing a load restraint system to ensure the safe and efficient transportation of loads.</w:t>
      </w:r>
    </w:p>
    <w:p w:rsidR="00D93E06" w:rsidRPr="00D93E06" w:rsidRDefault="00D93E06" w:rsidP="00D93E06">
      <w:pPr>
        <w:pStyle w:val="NormalWeb"/>
        <w:shd w:val="clear" w:color="auto" w:fill="FFFFFF"/>
        <w:spacing w:before="0" w:beforeAutospacing="0" w:after="0" w:afterAutospacing="0"/>
        <w:textAlignment w:val="baseline"/>
        <w:rPr>
          <w:color w:val="000000" w:themeColor="text1"/>
          <w:sz w:val="22"/>
          <w:szCs w:val="22"/>
        </w:rPr>
      </w:pPr>
      <w:r w:rsidRPr="00D93E06">
        <w:rPr>
          <w:color w:val="000000" w:themeColor="text1"/>
          <w:sz w:val="22"/>
          <w:szCs w:val="22"/>
        </w:rPr>
        <w:t>The NTC completed a major review of the </w:t>
      </w:r>
      <w:r w:rsidRPr="00D93E06">
        <w:rPr>
          <w:rStyle w:val="Emphasis"/>
          <w:color w:val="000000" w:themeColor="text1"/>
          <w:sz w:val="22"/>
          <w:szCs w:val="22"/>
          <w:bdr w:val="none" w:sz="0" w:space="0" w:color="auto" w:frame="1"/>
        </w:rPr>
        <w:t>Load Restraint Guide Second Edition 2004</w:t>
      </w:r>
      <w:r w:rsidRPr="00D93E06">
        <w:rPr>
          <w:color w:val="000000" w:themeColor="text1"/>
          <w:sz w:val="22"/>
          <w:szCs w:val="22"/>
        </w:rPr>
        <w:t> in January 2018 to ensure it was clear, user friendly and based on the best available evidence on how to safely restrain and transport the majority of loads carried by heavy vehicles in Australia. The </w:t>
      </w:r>
      <w:r w:rsidRPr="00D93E06">
        <w:rPr>
          <w:rStyle w:val="Emphasis"/>
          <w:color w:val="000000" w:themeColor="text1"/>
          <w:sz w:val="22"/>
          <w:szCs w:val="22"/>
          <w:bdr w:val="none" w:sz="0" w:space="0" w:color="auto" w:frame="1"/>
        </w:rPr>
        <w:t>Load Restraint Guide 2018</w:t>
      </w:r>
      <w:r w:rsidRPr="00D93E06">
        <w:rPr>
          <w:color w:val="000000" w:themeColor="text1"/>
          <w:sz w:val="22"/>
          <w:szCs w:val="22"/>
        </w:rPr>
        <w:t> was formally approved by the Transport and Infrastructure Council on 10 November 2017.</w:t>
      </w:r>
    </w:p>
    <w:p w:rsidR="00D93E06" w:rsidRPr="00D93E06" w:rsidRDefault="00D93E06" w:rsidP="00D93E06">
      <w:pPr>
        <w:pStyle w:val="Heading2"/>
        <w:shd w:val="clear" w:color="auto" w:fill="FFFFFF"/>
        <w:spacing w:before="300" w:after="150" w:line="240" w:lineRule="auto"/>
        <w:textAlignment w:val="baseline"/>
        <w:rPr>
          <w:rFonts w:ascii="Times New Roman" w:hAnsi="Times New Roman" w:cs="Times New Roman"/>
          <w:color w:val="000000" w:themeColor="text1"/>
          <w:sz w:val="22"/>
          <w:szCs w:val="22"/>
        </w:rPr>
      </w:pPr>
      <w:r w:rsidRPr="00D93E06">
        <w:rPr>
          <w:rFonts w:ascii="Times New Roman" w:hAnsi="Times New Roman" w:cs="Times New Roman"/>
          <w:b/>
          <w:bCs/>
          <w:color w:val="000000" w:themeColor="text1"/>
          <w:sz w:val="22"/>
          <w:szCs w:val="22"/>
        </w:rPr>
        <w:t>Changes to regulations</w:t>
      </w:r>
    </w:p>
    <w:p w:rsidR="00D93E06" w:rsidRPr="00D93E06" w:rsidRDefault="00D93E06" w:rsidP="00D93E06">
      <w:pPr>
        <w:pStyle w:val="NormalWeb"/>
        <w:shd w:val="clear" w:color="auto" w:fill="FFFFFF"/>
        <w:spacing w:before="0" w:beforeAutospacing="0" w:after="150" w:afterAutospacing="0"/>
        <w:textAlignment w:val="baseline"/>
        <w:rPr>
          <w:color w:val="000000" w:themeColor="text1"/>
          <w:sz w:val="22"/>
          <w:szCs w:val="22"/>
        </w:rPr>
      </w:pPr>
      <w:r w:rsidRPr="00D93E06">
        <w:rPr>
          <w:color w:val="000000" w:themeColor="text1"/>
          <w:sz w:val="22"/>
          <w:szCs w:val="22"/>
        </w:rPr>
        <w:t>The Heavy Vehicle (Mass, Dimension and Loading) National Regulation (MDL regulation) prescribes heavy vehicle dimensions, mass and loading requirements. The MDL regulation was amended on 1 October 2018 to incorporate, among other things, the load restraint performance standards. </w:t>
      </w:r>
    </w:p>
    <w:p w:rsidR="00D93E06" w:rsidRPr="00D93E06" w:rsidRDefault="00D93E06" w:rsidP="00D93E06">
      <w:pPr>
        <w:pStyle w:val="NormalWeb"/>
        <w:shd w:val="clear" w:color="auto" w:fill="FFFFFF"/>
        <w:spacing w:before="0" w:beforeAutospacing="0" w:after="0" w:afterAutospacing="0"/>
        <w:textAlignment w:val="baseline"/>
        <w:rPr>
          <w:color w:val="000000" w:themeColor="text1"/>
          <w:sz w:val="22"/>
          <w:szCs w:val="22"/>
        </w:rPr>
      </w:pPr>
      <w:r w:rsidRPr="00D93E06">
        <w:rPr>
          <w:color w:val="000000" w:themeColor="text1"/>
          <w:sz w:val="22"/>
          <w:szCs w:val="22"/>
        </w:rPr>
        <w:lastRenderedPageBreak/>
        <w:t>These standards were previously listed in the </w:t>
      </w:r>
      <w:r w:rsidRPr="00D93E06">
        <w:rPr>
          <w:rStyle w:val="Emphasis"/>
          <w:color w:val="000000" w:themeColor="text1"/>
          <w:sz w:val="22"/>
          <w:szCs w:val="22"/>
          <w:bdr w:val="none" w:sz="0" w:space="0" w:color="auto" w:frame="1"/>
        </w:rPr>
        <w:t>Load Restraint Guide Second Edition 2004</w:t>
      </w:r>
      <w:r w:rsidRPr="00D93E06">
        <w:rPr>
          <w:color w:val="000000" w:themeColor="text1"/>
          <w:sz w:val="22"/>
          <w:szCs w:val="22"/>
        </w:rPr>
        <w:t>.</w:t>
      </w:r>
    </w:p>
    <w:p w:rsidR="00D93E06" w:rsidRPr="00D93E06" w:rsidRDefault="00D93E06" w:rsidP="00D93E06">
      <w:pPr>
        <w:pStyle w:val="NormalWeb"/>
        <w:shd w:val="clear" w:color="auto" w:fill="FFFFFF"/>
        <w:spacing w:before="0" w:beforeAutospacing="0" w:after="150" w:afterAutospacing="0"/>
        <w:textAlignment w:val="baseline"/>
        <w:rPr>
          <w:color w:val="000000" w:themeColor="text1"/>
          <w:sz w:val="22"/>
          <w:szCs w:val="22"/>
        </w:rPr>
      </w:pPr>
      <w:r w:rsidRPr="00D93E06">
        <w:rPr>
          <w:color w:val="000000" w:themeColor="text1"/>
          <w:sz w:val="22"/>
          <w:szCs w:val="22"/>
        </w:rPr>
        <w:t>The MDL regulations also provide alternative compliance requirements for vehicles where a mass or dimension exemption applies, for example very large loads.</w:t>
      </w:r>
    </w:p>
    <w:p w:rsidR="00D93E06" w:rsidRPr="00D93E06" w:rsidRDefault="00D93E06" w:rsidP="00D93E06">
      <w:pPr>
        <w:pStyle w:val="NormalWeb"/>
        <w:shd w:val="clear" w:color="auto" w:fill="FFFFFF"/>
        <w:spacing w:before="0" w:beforeAutospacing="0" w:after="150" w:afterAutospacing="0"/>
        <w:textAlignment w:val="baseline"/>
        <w:rPr>
          <w:color w:val="000000" w:themeColor="text1"/>
          <w:sz w:val="22"/>
          <w:szCs w:val="22"/>
        </w:rPr>
      </w:pPr>
      <w:r w:rsidRPr="00D93E06">
        <w:rPr>
          <w:color w:val="000000" w:themeColor="text1"/>
          <w:sz w:val="22"/>
          <w:szCs w:val="22"/>
        </w:rPr>
        <w:t>These alternative compliance requirements apply if:</w:t>
      </w:r>
    </w:p>
    <w:p w:rsidR="00D93E06" w:rsidRPr="00D93E06" w:rsidRDefault="00D93E06" w:rsidP="00D93E06">
      <w:pPr>
        <w:numPr>
          <w:ilvl w:val="0"/>
          <w:numId w:val="9"/>
        </w:numPr>
        <w:shd w:val="clear" w:color="auto" w:fill="FFFFFF"/>
        <w:spacing w:before="60" w:after="0" w:line="240" w:lineRule="auto"/>
        <w:ind w:left="360"/>
        <w:textAlignment w:val="baseline"/>
        <w:rPr>
          <w:rFonts w:ascii="Times New Roman" w:hAnsi="Times New Roman" w:cs="Times New Roman"/>
          <w:color w:val="000000" w:themeColor="text1"/>
        </w:rPr>
      </w:pPr>
      <w:r w:rsidRPr="00D93E06">
        <w:rPr>
          <w:rFonts w:ascii="Times New Roman" w:hAnsi="Times New Roman" w:cs="Times New Roman"/>
          <w:color w:val="000000" w:themeColor="text1"/>
        </w:rPr>
        <w:t>a mass or dimension exemption is in force for the vehicle for the journey; and</w:t>
      </w:r>
    </w:p>
    <w:p w:rsidR="00D93E06" w:rsidRPr="00D93E06" w:rsidRDefault="00D93E06" w:rsidP="00D93E06">
      <w:pPr>
        <w:numPr>
          <w:ilvl w:val="0"/>
          <w:numId w:val="9"/>
        </w:numPr>
        <w:shd w:val="clear" w:color="auto" w:fill="FFFFFF"/>
        <w:spacing w:before="60" w:after="0" w:line="240" w:lineRule="auto"/>
        <w:ind w:left="360"/>
        <w:textAlignment w:val="baseline"/>
        <w:rPr>
          <w:rFonts w:ascii="Times New Roman" w:hAnsi="Times New Roman" w:cs="Times New Roman"/>
          <w:color w:val="000000" w:themeColor="text1"/>
        </w:rPr>
      </w:pPr>
      <w:r w:rsidRPr="00D93E06">
        <w:rPr>
          <w:rFonts w:ascii="Times New Roman" w:hAnsi="Times New Roman" w:cs="Times New Roman"/>
          <w:color w:val="000000" w:themeColor="text1"/>
        </w:rPr>
        <w:t>the vehicle complies with the mass or dimension exemption; and</w:t>
      </w:r>
    </w:p>
    <w:p w:rsidR="00D93E06" w:rsidRPr="00D93E06" w:rsidRDefault="00D93E06" w:rsidP="00D93E06">
      <w:pPr>
        <w:numPr>
          <w:ilvl w:val="0"/>
          <w:numId w:val="9"/>
        </w:numPr>
        <w:shd w:val="clear" w:color="auto" w:fill="FFFFFF"/>
        <w:spacing w:before="60" w:after="0" w:line="240" w:lineRule="auto"/>
        <w:ind w:left="360"/>
        <w:textAlignment w:val="baseline"/>
        <w:rPr>
          <w:rFonts w:ascii="Times New Roman" w:hAnsi="Times New Roman" w:cs="Times New Roman"/>
          <w:color w:val="000000" w:themeColor="text1"/>
        </w:rPr>
      </w:pPr>
      <w:proofErr w:type="gramStart"/>
      <w:r w:rsidRPr="00D93E06">
        <w:rPr>
          <w:rFonts w:ascii="Times New Roman" w:hAnsi="Times New Roman" w:cs="Times New Roman"/>
          <w:color w:val="000000" w:themeColor="text1"/>
        </w:rPr>
        <w:t>an</w:t>
      </w:r>
      <w:proofErr w:type="gramEnd"/>
      <w:r w:rsidRPr="00D93E06">
        <w:rPr>
          <w:rFonts w:ascii="Times New Roman" w:hAnsi="Times New Roman" w:cs="Times New Roman"/>
          <w:color w:val="000000" w:themeColor="text1"/>
        </w:rPr>
        <w:t xml:space="preserve"> engineer has given a certificate.</w:t>
      </w:r>
    </w:p>
    <w:p w:rsidR="00D93E06" w:rsidRPr="00D93E06" w:rsidRDefault="00D93E06" w:rsidP="00D93E06">
      <w:pPr>
        <w:pStyle w:val="NormalWeb"/>
        <w:shd w:val="clear" w:color="auto" w:fill="FFFFFF"/>
        <w:spacing w:before="0" w:beforeAutospacing="0" w:after="150" w:afterAutospacing="0"/>
        <w:textAlignment w:val="baseline"/>
        <w:rPr>
          <w:color w:val="000000" w:themeColor="text1"/>
          <w:sz w:val="22"/>
          <w:szCs w:val="22"/>
        </w:rPr>
      </w:pPr>
      <w:r w:rsidRPr="00D93E06">
        <w:rPr>
          <w:color w:val="000000" w:themeColor="text1"/>
          <w:sz w:val="22"/>
          <w:szCs w:val="22"/>
        </w:rPr>
        <w:t>The engineer’s certificate must describe the load restraint system and certify that the load restraint system is suitable to safely restrain the load, taking into consideration the nature of the load and the conditions reasonably expected to be experienced during the journey. The driver of the vehicle must keep a copy of the engineer’s certificate in their possession during the journey.</w:t>
      </w:r>
    </w:p>
    <w:p w:rsidR="00D93E06" w:rsidRPr="00B63F92" w:rsidRDefault="00D93E06" w:rsidP="00B63F92">
      <w:pPr>
        <w:pStyle w:val="Heading1"/>
        <w:shd w:val="clear" w:color="auto" w:fill="FFFFFF"/>
        <w:spacing w:before="0" w:line="240" w:lineRule="auto"/>
        <w:textAlignment w:val="baseline"/>
        <w:rPr>
          <w:rFonts w:ascii="Times New Roman" w:hAnsi="Times New Roman" w:cs="Times New Roman"/>
          <w:color w:val="000000" w:themeColor="text1"/>
          <w:sz w:val="22"/>
          <w:szCs w:val="22"/>
        </w:rPr>
      </w:pPr>
      <w:r w:rsidRPr="00B63F92">
        <w:rPr>
          <w:rFonts w:ascii="Times New Roman" w:hAnsi="Times New Roman" w:cs="Times New Roman"/>
          <w:b/>
          <w:bCs/>
          <w:color w:val="000000" w:themeColor="text1"/>
          <w:sz w:val="22"/>
          <w:szCs w:val="22"/>
          <w:bdr w:val="none" w:sz="0" w:space="0" w:color="auto" w:frame="1"/>
        </w:rPr>
        <w:t>Safety Management Systems (SMS)</w:t>
      </w:r>
    </w:p>
    <w:p w:rsidR="00D93E06" w:rsidRPr="00B63F92" w:rsidRDefault="00D93E06" w:rsidP="00B63F92">
      <w:pPr>
        <w:pStyle w:val="Heading2"/>
        <w:shd w:val="clear" w:color="auto" w:fill="FFFFFF"/>
        <w:spacing w:before="300" w:after="150" w:line="240" w:lineRule="auto"/>
        <w:textAlignment w:val="baseline"/>
        <w:rPr>
          <w:rFonts w:ascii="Times New Roman" w:hAnsi="Times New Roman" w:cs="Times New Roman"/>
          <w:b/>
          <w:bCs/>
          <w:color w:val="000000" w:themeColor="text1"/>
          <w:sz w:val="22"/>
          <w:szCs w:val="22"/>
        </w:rPr>
      </w:pPr>
      <w:r w:rsidRPr="00B63F92">
        <w:rPr>
          <w:rFonts w:ascii="Times New Roman" w:hAnsi="Times New Roman" w:cs="Times New Roman"/>
          <w:b/>
          <w:bCs/>
          <w:color w:val="000000" w:themeColor="text1"/>
          <w:sz w:val="22"/>
          <w:szCs w:val="22"/>
        </w:rPr>
        <w:t>About Safety Management Systems</w:t>
      </w:r>
    </w:p>
    <w:p w:rsidR="00D93E06" w:rsidRPr="00B63F92" w:rsidRDefault="00D93E06" w:rsidP="00B63F92">
      <w:pPr>
        <w:pStyle w:val="NormalWeb"/>
        <w:shd w:val="clear" w:color="auto" w:fill="FFFFFF"/>
        <w:spacing w:before="0" w:beforeAutospacing="0" w:after="0" w:afterAutospacing="0"/>
        <w:textAlignment w:val="baseline"/>
        <w:rPr>
          <w:color w:val="000000" w:themeColor="text1"/>
          <w:sz w:val="22"/>
          <w:szCs w:val="22"/>
        </w:rPr>
      </w:pPr>
      <w:r w:rsidRPr="00B63F92">
        <w:rPr>
          <w:color w:val="000000" w:themeColor="text1"/>
          <w:sz w:val="22"/>
          <w:szCs w:val="22"/>
        </w:rPr>
        <w:t>The safety of transport activities relating to a heavy vehicle is the shared responsibility of each party in the </w:t>
      </w:r>
      <w:hyperlink r:id="rId20" w:history="1">
        <w:r w:rsidRPr="00B63F92">
          <w:rPr>
            <w:rStyle w:val="Hyperlink"/>
            <w:color w:val="000000" w:themeColor="text1"/>
            <w:sz w:val="22"/>
            <w:szCs w:val="22"/>
            <w:bdr w:val="none" w:sz="0" w:space="0" w:color="auto" w:frame="1"/>
          </w:rPr>
          <w:t>Chain of Responsibility</w:t>
        </w:r>
      </w:hyperlink>
      <w:r w:rsidRPr="00B63F92">
        <w:rPr>
          <w:color w:val="000000" w:themeColor="text1"/>
          <w:sz w:val="22"/>
          <w:szCs w:val="22"/>
        </w:rPr>
        <w:t>. Each party in the chain must ensure, so far as is reasonably practicable, that transport activities relating to the vehicle are conducted safely.</w:t>
      </w:r>
    </w:p>
    <w:p w:rsidR="00D93E06" w:rsidRPr="00B63F92" w:rsidRDefault="00D93E06" w:rsidP="00B63F92">
      <w:pPr>
        <w:pStyle w:val="NormalWeb"/>
        <w:shd w:val="clear" w:color="auto" w:fill="FFFFFF"/>
        <w:spacing w:before="0" w:beforeAutospacing="0" w:after="150" w:afterAutospacing="0"/>
        <w:textAlignment w:val="baseline"/>
        <w:rPr>
          <w:color w:val="000000" w:themeColor="text1"/>
          <w:sz w:val="22"/>
          <w:szCs w:val="22"/>
        </w:rPr>
      </w:pPr>
      <w:r w:rsidRPr="00B63F92">
        <w:rPr>
          <w:color w:val="000000" w:themeColor="text1"/>
          <w:sz w:val="22"/>
          <w:szCs w:val="22"/>
        </w:rPr>
        <w:t xml:space="preserve">The executive officer of a business conducting transport activities has additional and specific responsibilities to take reasonable steps to ensure transport activities are conducted safely, eliminating or </w:t>
      </w:r>
      <w:r w:rsidRPr="00B63F92">
        <w:rPr>
          <w:color w:val="000000" w:themeColor="text1"/>
          <w:sz w:val="22"/>
          <w:szCs w:val="22"/>
        </w:rPr>
        <w:t>minimizing</w:t>
      </w:r>
      <w:r w:rsidRPr="00B63F92">
        <w:rPr>
          <w:color w:val="000000" w:themeColor="text1"/>
          <w:sz w:val="22"/>
          <w:szCs w:val="22"/>
        </w:rPr>
        <w:t xml:space="preserve"> hazards and risks.</w:t>
      </w:r>
    </w:p>
    <w:p w:rsidR="00D93E06" w:rsidRPr="00B63F92" w:rsidRDefault="00D93E06" w:rsidP="00B63F92">
      <w:pPr>
        <w:pStyle w:val="NormalWeb"/>
        <w:shd w:val="clear" w:color="auto" w:fill="FFFFFF"/>
        <w:spacing w:before="0" w:beforeAutospacing="0" w:after="150" w:afterAutospacing="0"/>
        <w:textAlignment w:val="baseline"/>
        <w:rPr>
          <w:color w:val="000000" w:themeColor="text1"/>
          <w:sz w:val="22"/>
          <w:szCs w:val="22"/>
        </w:rPr>
      </w:pPr>
      <w:r w:rsidRPr="00B63F92">
        <w:rPr>
          <w:color w:val="000000" w:themeColor="text1"/>
          <w:sz w:val="22"/>
          <w:szCs w:val="22"/>
        </w:rPr>
        <w:t>Regardless of the size of your business, having an effective Safety Management System (SMS) can be one of the best ways of ensuring you have a safety-focused business and are complying with your safety duty obligations under the Heavy Vehicle National Law (HVNL).</w:t>
      </w:r>
    </w:p>
    <w:p w:rsidR="00D93E06" w:rsidRPr="00B63F92" w:rsidRDefault="00D93E06" w:rsidP="00B63F92">
      <w:pPr>
        <w:pStyle w:val="NormalWeb"/>
        <w:shd w:val="clear" w:color="auto" w:fill="FFFFFF"/>
        <w:spacing w:before="0" w:beforeAutospacing="0" w:after="150" w:afterAutospacing="0"/>
        <w:textAlignment w:val="baseline"/>
        <w:rPr>
          <w:color w:val="000000" w:themeColor="text1"/>
          <w:sz w:val="22"/>
          <w:szCs w:val="22"/>
        </w:rPr>
      </w:pPr>
      <w:r w:rsidRPr="00B63F92">
        <w:rPr>
          <w:color w:val="000000" w:themeColor="text1"/>
          <w:sz w:val="22"/>
          <w:szCs w:val="22"/>
        </w:rPr>
        <w:t>This section of our website provides the core guidance material and templates to help you implement an SMS in your business. We’ve developed these products in consultation with representatives from the heavy vehicle industry through the Safety Industry Operator Group.</w:t>
      </w:r>
    </w:p>
    <w:p w:rsidR="00D93E06" w:rsidRPr="00B63F92" w:rsidRDefault="00D93E06" w:rsidP="00B63F92">
      <w:pPr>
        <w:pStyle w:val="NormalWeb"/>
        <w:shd w:val="clear" w:color="auto" w:fill="FFFFFF"/>
        <w:spacing w:before="0" w:beforeAutospacing="0" w:after="0" w:afterAutospacing="0"/>
        <w:textAlignment w:val="baseline"/>
        <w:rPr>
          <w:color w:val="000000" w:themeColor="text1"/>
          <w:sz w:val="22"/>
          <w:szCs w:val="22"/>
        </w:rPr>
      </w:pPr>
      <w:r w:rsidRPr="00B63F92">
        <w:rPr>
          <w:color w:val="000000" w:themeColor="text1"/>
          <w:sz w:val="22"/>
          <w:szCs w:val="22"/>
        </w:rPr>
        <w:t>Our </w:t>
      </w:r>
      <w:hyperlink r:id="rId21" w:history="1">
        <w:r w:rsidRPr="00B63F92">
          <w:rPr>
            <w:rStyle w:val="Hyperlink"/>
            <w:color w:val="000000" w:themeColor="text1"/>
            <w:sz w:val="22"/>
            <w:szCs w:val="22"/>
            <w:bdr w:val="none" w:sz="0" w:space="0" w:color="auto" w:frame="1"/>
          </w:rPr>
          <w:t>SMS Fact Sheet (PDF, 269KB)</w:t>
        </w:r>
      </w:hyperlink>
      <w:r w:rsidRPr="00B63F92">
        <w:rPr>
          <w:color w:val="000000" w:themeColor="text1"/>
          <w:sz w:val="22"/>
          <w:szCs w:val="22"/>
        </w:rPr>
        <w:t> provides a short overview of an SMS. For a more detailed explanation read the booklet </w:t>
      </w:r>
      <w:hyperlink r:id="rId22" w:history="1">
        <w:r w:rsidRPr="00B63F92">
          <w:rPr>
            <w:rStyle w:val="Hyperlink"/>
            <w:color w:val="000000" w:themeColor="text1"/>
            <w:sz w:val="22"/>
            <w:szCs w:val="22"/>
            <w:bdr w:val="none" w:sz="0" w:space="0" w:color="auto" w:frame="1"/>
          </w:rPr>
          <w:t>Introduction to Safety Management Systems in the Heavy Vehicle Industry (PDF, 3.4MB)</w:t>
        </w:r>
      </w:hyperlink>
      <w:r w:rsidRPr="00B63F92">
        <w:rPr>
          <w:color w:val="000000" w:themeColor="text1"/>
          <w:sz w:val="22"/>
          <w:szCs w:val="22"/>
        </w:rPr>
        <w:t>. Also refer to the </w:t>
      </w:r>
      <w:hyperlink r:id="rId23" w:history="1">
        <w:r w:rsidRPr="00B63F92">
          <w:rPr>
            <w:rStyle w:val="Hyperlink"/>
            <w:color w:val="000000" w:themeColor="text1"/>
            <w:sz w:val="22"/>
            <w:szCs w:val="22"/>
            <w:bdr w:val="none" w:sz="0" w:space="0" w:color="auto" w:frame="1"/>
          </w:rPr>
          <w:t>FAQs (frequently asked questions)</w:t>
        </w:r>
      </w:hyperlink>
      <w:r w:rsidRPr="00B63F92">
        <w:rPr>
          <w:color w:val="000000" w:themeColor="text1"/>
          <w:sz w:val="22"/>
          <w:szCs w:val="22"/>
        </w:rPr>
        <w:t> page for answers to common questions.</w:t>
      </w:r>
    </w:p>
    <w:p w:rsidR="00D93E06" w:rsidRPr="00B63F92" w:rsidRDefault="00D93E06" w:rsidP="00B63F92">
      <w:pPr>
        <w:pStyle w:val="NormalWeb"/>
        <w:shd w:val="clear" w:color="auto" w:fill="FFFFFF"/>
        <w:spacing w:before="0" w:beforeAutospacing="0" w:after="0" w:afterAutospacing="0"/>
        <w:textAlignment w:val="baseline"/>
        <w:rPr>
          <w:color w:val="000000" w:themeColor="text1"/>
          <w:sz w:val="22"/>
          <w:szCs w:val="22"/>
        </w:rPr>
      </w:pPr>
      <w:r w:rsidRPr="00B63F92">
        <w:rPr>
          <w:color w:val="000000" w:themeColor="text1"/>
          <w:sz w:val="22"/>
          <w:szCs w:val="22"/>
        </w:rPr>
        <w:t>When implementing your SMS it is suggested that you use a phased approach, rather than try to put all the components and elements in place at once. For guidance refer to the </w:t>
      </w:r>
      <w:hyperlink r:id="rId24" w:history="1">
        <w:r w:rsidRPr="00B63F92">
          <w:rPr>
            <w:rStyle w:val="Hyperlink"/>
            <w:color w:val="000000" w:themeColor="text1"/>
            <w:sz w:val="22"/>
            <w:szCs w:val="22"/>
            <w:bdr w:val="none" w:sz="0" w:space="0" w:color="auto" w:frame="1"/>
          </w:rPr>
          <w:t>Continuous Improvement - Quick Guide (PDF, 62KB)</w:t>
        </w:r>
      </w:hyperlink>
      <w:r w:rsidRPr="00B63F92">
        <w:rPr>
          <w:color w:val="000000" w:themeColor="text1"/>
          <w:sz w:val="22"/>
          <w:szCs w:val="22"/>
        </w:rPr>
        <w:t>.</w:t>
      </w:r>
    </w:p>
    <w:p w:rsidR="00D93E06" w:rsidRPr="00B63F92" w:rsidRDefault="00D93E06" w:rsidP="00B63F92">
      <w:pPr>
        <w:pStyle w:val="NormalWeb"/>
        <w:shd w:val="clear" w:color="auto" w:fill="FFFFFF"/>
        <w:spacing w:before="0" w:beforeAutospacing="0" w:after="0" w:afterAutospacing="0"/>
        <w:textAlignment w:val="baseline"/>
        <w:rPr>
          <w:color w:val="000000" w:themeColor="text1"/>
          <w:sz w:val="22"/>
          <w:szCs w:val="22"/>
        </w:rPr>
      </w:pPr>
    </w:p>
    <w:p w:rsidR="002E6D43" w:rsidRPr="00B63F92" w:rsidRDefault="002E6D43" w:rsidP="00B63F92">
      <w:pPr>
        <w:pStyle w:val="Heading1"/>
        <w:shd w:val="clear" w:color="auto" w:fill="FFFFFF"/>
        <w:spacing w:before="0" w:line="240" w:lineRule="auto"/>
        <w:textAlignment w:val="baseline"/>
        <w:rPr>
          <w:rFonts w:ascii="Times New Roman" w:hAnsi="Times New Roman" w:cs="Times New Roman"/>
          <w:color w:val="000000" w:themeColor="text1"/>
          <w:sz w:val="22"/>
          <w:szCs w:val="22"/>
        </w:rPr>
      </w:pPr>
      <w:r w:rsidRPr="00B63F92">
        <w:rPr>
          <w:rFonts w:ascii="Times New Roman" w:hAnsi="Times New Roman" w:cs="Times New Roman"/>
          <w:b/>
          <w:bCs/>
          <w:color w:val="000000" w:themeColor="text1"/>
          <w:sz w:val="22"/>
          <w:szCs w:val="22"/>
          <w:bdr w:val="none" w:sz="0" w:space="0" w:color="auto" w:frame="1"/>
        </w:rPr>
        <w:t>Safety toolbox talk - COVID-19</w:t>
      </w:r>
    </w:p>
    <w:p w:rsidR="002E6D43" w:rsidRPr="00B63F92" w:rsidRDefault="002E6D43" w:rsidP="00B63F92">
      <w:pPr>
        <w:pStyle w:val="NormalWeb"/>
        <w:shd w:val="clear" w:color="auto" w:fill="FFFFFF"/>
        <w:spacing w:before="0" w:beforeAutospacing="0" w:after="0" w:afterAutospacing="0"/>
        <w:textAlignment w:val="baseline"/>
        <w:rPr>
          <w:color w:val="000000" w:themeColor="text1"/>
          <w:sz w:val="22"/>
          <w:szCs w:val="22"/>
        </w:rPr>
      </w:pPr>
      <w:hyperlink r:id="rId25" w:history="1">
        <w:r w:rsidRPr="00B63F92">
          <w:rPr>
            <w:rStyle w:val="Hyperlink"/>
            <w:color w:val="000000" w:themeColor="text1"/>
            <w:sz w:val="22"/>
            <w:szCs w:val="22"/>
            <w:bdr w:val="none" w:sz="0" w:space="0" w:color="auto" w:frame="1"/>
          </w:rPr>
          <w:t>Safety Bulletin 2020-01 - COVID-19 - Protecting employees and the community during transport activities (PDF, 65KB)</w:t>
        </w:r>
      </w:hyperlink>
    </w:p>
    <w:p w:rsidR="002E6D43" w:rsidRPr="00B63F92" w:rsidRDefault="002E6D43" w:rsidP="00B63F92">
      <w:pPr>
        <w:pStyle w:val="NormalWeb"/>
        <w:shd w:val="clear" w:color="auto" w:fill="FFFFFF"/>
        <w:spacing w:before="0" w:beforeAutospacing="0" w:after="0" w:afterAutospacing="0"/>
        <w:textAlignment w:val="baseline"/>
        <w:rPr>
          <w:color w:val="000000" w:themeColor="text1"/>
          <w:sz w:val="22"/>
          <w:szCs w:val="22"/>
        </w:rPr>
      </w:pPr>
      <w:r w:rsidRPr="00B63F92">
        <w:rPr>
          <w:color w:val="000000" w:themeColor="text1"/>
          <w:sz w:val="22"/>
          <w:szCs w:val="22"/>
        </w:rPr>
        <w:t>The NHVR has developed resources to help you talk about what you can do in your business to reduce the spread of coronavirus and manage your mental health and wellbeing. Safety briefings or toolbox talks are an important part of your </w:t>
      </w:r>
      <w:hyperlink r:id="rId26" w:history="1">
        <w:r w:rsidRPr="00B63F92">
          <w:rPr>
            <w:rStyle w:val="Hyperlink"/>
            <w:color w:val="000000" w:themeColor="text1"/>
            <w:sz w:val="22"/>
            <w:szCs w:val="22"/>
            <w:bdr w:val="none" w:sz="0" w:space="0" w:color="auto" w:frame="1"/>
          </w:rPr>
          <w:t>Safety Management System (SMS)</w:t>
        </w:r>
      </w:hyperlink>
      <w:r w:rsidRPr="00B63F92">
        <w:rPr>
          <w:color w:val="000000" w:themeColor="text1"/>
          <w:sz w:val="22"/>
          <w:szCs w:val="22"/>
        </w:rPr>
        <w:t>.</w:t>
      </w:r>
    </w:p>
    <w:p w:rsidR="002E6D43" w:rsidRPr="00B63F92" w:rsidRDefault="002E6D43" w:rsidP="00B63F92">
      <w:pPr>
        <w:pStyle w:val="NormalWeb"/>
        <w:shd w:val="clear" w:color="auto" w:fill="FFFFFF"/>
        <w:spacing w:before="0" w:beforeAutospacing="0" w:after="0" w:afterAutospacing="0"/>
        <w:textAlignment w:val="baseline"/>
        <w:rPr>
          <w:color w:val="000000" w:themeColor="text1"/>
          <w:sz w:val="22"/>
          <w:szCs w:val="22"/>
        </w:rPr>
      </w:pPr>
      <w:r w:rsidRPr="00B63F92">
        <w:rPr>
          <w:color w:val="000000" w:themeColor="text1"/>
          <w:sz w:val="22"/>
          <w:szCs w:val="22"/>
        </w:rPr>
        <w:t>For more information on the release of this toolbox talk kit see </w:t>
      </w:r>
      <w:hyperlink r:id="rId27" w:history="1">
        <w:r w:rsidRPr="00B63F92">
          <w:rPr>
            <w:rStyle w:val="Hyperlink"/>
            <w:color w:val="000000" w:themeColor="text1"/>
            <w:sz w:val="22"/>
            <w:szCs w:val="22"/>
            <w:bdr w:val="none" w:sz="0" w:space="0" w:color="auto" w:frame="1"/>
          </w:rPr>
          <w:t>Media Release - COVID-safe toolbox talk kit released</w:t>
        </w:r>
      </w:hyperlink>
      <w:r w:rsidRPr="00B63F92">
        <w:rPr>
          <w:color w:val="000000" w:themeColor="text1"/>
          <w:sz w:val="22"/>
          <w:szCs w:val="22"/>
        </w:rPr>
        <w:t> or to find out the latest heavy vehicle update on COVID-19 see </w:t>
      </w:r>
      <w:hyperlink r:id="rId28" w:history="1">
        <w:r w:rsidRPr="00B63F92">
          <w:rPr>
            <w:rStyle w:val="Hyperlink"/>
            <w:color w:val="000000" w:themeColor="text1"/>
            <w:sz w:val="22"/>
            <w:szCs w:val="22"/>
            <w:bdr w:val="none" w:sz="0" w:space="0" w:color="auto" w:frame="1"/>
          </w:rPr>
          <w:t>Coronavirus (COVID-19) response</w:t>
        </w:r>
      </w:hyperlink>
      <w:r w:rsidRPr="00B63F92">
        <w:rPr>
          <w:color w:val="000000" w:themeColor="text1"/>
          <w:sz w:val="22"/>
          <w:szCs w:val="22"/>
        </w:rPr>
        <w:t>.</w:t>
      </w:r>
    </w:p>
    <w:p w:rsidR="00D93E06" w:rsidRPr="00B63F92" w:rsidRDefault="00D93E06" w:rsidP="00B63F92">
      <w:pPr>
        <w:pStyle w:val="NormalWeb"/>
        <w:shd w:val="clear" w:color="auto" w:fill="FFFFFF"/>
        <w:spacing w:before="0" w:beforeAutospacing="0" w:after="0" w:afterAutospacing="0"/>
        <w:textAlignment w:val="baseline"/>
        <w:rPr>
          <w:color w:val="000000" w:themeColor="text1"/>
          <w:sz w:val="22"/>
          <w:szCs w:val="22"/>
        </w:rPr>
      </w:pPr>
    </w:p>
    <w:p w:rsidR="002E6D43" w:rsidRPr="00B63F92" w:rsidRDefault="002E6D43" w:rsidP="00B63F92">
      <w:pPr>
        <w:pStyle w:val="Heading1"/>
        <w:shd w:val="clear" w:color="auto" w:fill="FFFFFF"/>
        <w:spacing w:before="0" w:line="240" w:lineRule="auto"/>
        <w:textAlignment w:val="baseline"/>
        <w:rPr>
          <w:rFonts w:ascii="Times New Roman" w:hAnsi="Times New Roman" w:cs="Times New Roman"/>
          <w:color w:val="000000" w:themeColor="text1"/>
          <w:sz w:val="22"/>
          <w:szCs w:val="22"/>
        </w:rPr>
      </w:pPr>
      <w:r w:rsidRPr="00B63F92">
        <w:rPr>
          <w:rFonts w:ascii="Times New Roman" w:hAnsi="Times New Roman" w:cs="Times New Roman"/>
          <w:b/>
          <w:bCs/>
          <w:color w:val="000000" w:themeColor="text1"/>
          <w:sz w:val="22"/>
          <w:szCs w:val="22"/>
          <w:bdr w:val="none" w:sz="0" w:space="0" w:color="auto" w:frame="1"/>
        </w:rPr>
        <w:lastRenderedPageBreak/>
        <w:t>Safety policy and documentation</w:t>
      </w:r>
    </w:p>
    <w:p w:rsidR="002E6D43" w:rsidRPr="00B63F92" w:rsidRDefault="002E6D43" w:rsidP="00B63F92">
      <w:pPr>
        <w:pStyle w:val="NormalWeb"/>
        <w:shd w:val="clear" w:color="auto" w:fill="FFFFFF"/>
        <w:spacing w:before="0" w:beforeAutospacing="0" w:after="150" w:afterAutospacing="0"/>
        <w:textAlignment w:val="baseline"/>
        <w:rPr>
          <w:color w:val="000000" w:themeColor="text1"/>
          <w:sz w:val="22"/>
          <w:szCs w:val="22"/>
        </w:rPr>
      </w:pPr>
      <w:r w:rsidRPr="00B63F92">
        <w:rPr>
          <w:color w:val="000000" w:themeColor="text1"/>
          <w:sz w:val="22"/>
          <w:szCs w:val="22"/>
        </w:rPr>
        <w:t>Documenting your safety processes and activities is very important. As a minimum, you should have a clear commitment to safety in your business, and a safety policy is a good way to explain your commitment. Your policy should establish the importance you place on safety and make it easy for your employees and the other parties you interact with to see that you take safety seriously. As well as a safety policy, you should develop documented procedures and work instructions that explain your processes in more detail.</w:t>
      </w:r>
    </w:p>
    <w:p w:rsidR="002E6D43" w:rsidRPr="00B63F92" w:rsidRDefault="002E6D43" w:rsidP="00B63F92">
      <w:pPr>
        <w:pStyle w:val="NormalWeb"/>
        <w:shd w:val="clear" w:color="auto" w:fill="FFFFFF"/>
        <w:spacing w:before="0" w:beforeAutospacing="0" w:after="150" w:afterAutospacing="0"/>
        <w:textAlignment w:val="baseline"/>
        <w:rPr>
          <w:color w:val="000000" w:themeColor="text1"/>
          <w:sz w:val="22"/>
          <w:szCs w:val="22"/>
        </w:rPr>
      </w:pPr>
      <w:r w:rsidRPr="00B63F92">
        <w:rPr>
          <w:color w:val="000000" w:themeColor="text1"/>
          <w:sz w:val="22"/>
          <w:szCs w:val="22"/>
        </w:rPr>
        <w:t xml:space="preserve">You should also </w:t>
      </w:r>
      <w:r w:rsidR="00B63F92" w:rsidRPr="00B63F92">
        <w:rPr>
          <w:color w:val="000000" w:themeColor="text1"/>
          <w:sz w:val="22"/>
          <w:szCs w:val="22"/>
        </w:rPr>
        <w:t>formalize</w:t>
      </w:r>
      <w:r w:rsidRPr="00B63F92">
        <w:rPr>
          <w:color w:val="000000" w:themeColor="text1"/>
          <w:sz w:val="22"/>
          <w:szCs w:val="22"/>
        </w:rPr>
        <w:t xml:space="preserve"> your interactions with the third parties involved in your transport activities to establish which parties have the capacity to influence and control each activity. To assist in </w:t>
      </w:r>
      <w:r w:rsidR="00B63F92" w:rsidRPr="00B63F92">
        <w:rPr>
          <w:color w:val="000000" w:themeColor="text1"/>
          <w:sz w:val="22"/>
          <w:szCs w:val="22"/>
        </w:rPr>
        <w:t>formalizing</w:t>
      </w:r>
      <w:r w:rsidRPr="00B63F92">
        <w:rPr>
          <w:color w:val="000000" w:themeColor="text1"/>
          <w:sz w:val="22"/>
          <w:szCs w:val="22"/>
        </w:rPr>
        <w:t xml:space="preserve"> these interactions, the NHVR has developed a Third Party Engagement Quick Guide and an editable Third Party Engagement Checklist template that can be modified to suit your specific business requirements.</w:t>
      </w:r>
    </w:p>
    <w:p w:rsidR="002E6D43" w:rsidRPr="00B63F92" w:rsidRDefault="002E6D43" w:rsidP="00B63F92">
      <w:pPr>
        <w:pStyle w:val="NormalWeb"/>
        <w:shd w:val="clear" w:color="auto" w:fill="FFFFFF"/>
        <w:spacing w:before="0" w:beforeAutospacing="0" w:after="150" w:afterAutospacing="0"/>
        <w:textAlignment w:val="baseline"/>
        <w:rPr>
          <w:color w:val="000000" w:themeColor="text1"/>
          <w:sz w:val="22"/>
          <w:szCs w:val="22"/>
        </w:rPr>
      </w:pPr>
      <w:r w:rsidRPr="00B63F92">
        <w:rPr>
          <w:color w:val="000000" w:themeColor="text1"/>
          <w:sz w:val="22"/>
          <w:szCs w:val="22"/>
        </w:rPr>
        <w:t>As you develop your documents, you are also developing your SMS. Over time, you should consider combining all your safety documents in an SMS Manual, which will ensure they are located in a single, easy-to-find place.</w:t>
      </w:r>
    </w:p>
    <w:p w:rsidR="002E6D43" w:rsidRPr="00B63F92" w:rsidRDefault="002E6D43" w:rsidP="00B63F92">
      <w:pPr>
        <w:pStyle w:val="NormalWeb"/>
        <w:shd w:val="clear" w:color="auto" w:fill="FFFFFF"/>
        <w:spacing w:before="0" w:beforeAutospacing="0" w:after="0" w:afterAutospacing="0"/>
        <w:textAlignment w:val="baseline"/>
        <w:rPr>
          <w:color w:val="000000" w:themeColor="text1"/>
          <w:sz w:val="22"/>
          <w:szCs w:val="22"/>
        </w:rPr>
      </w:pPr>
      <w:r w:rsidRPr="00B63F92">
        <w:rPr>
          <w:color w:val="000000" w:themeColor="text1"/>
          <w:sz w:val="22"/>
          <w:szCs w:val="22"/>
        </w:rPr>
        <w:t>The guidance material and templates below will assist you to develop the elements of your SMS relating to the Safety </w:t>
      </w:r>
      <w:r w:rsidRPr="00B63F92">
        <w:rPr>
          <w:rStyle w:val="Emphasis"/>
          <w:color w:val="000000" w:themeColor="text1"/>
          <w:sz w:val="22"/>
          <w:szCs w:val="22"/>
          <w:bdr w:val="none" w:sz="0" w:space="0" w:color="auto" w:frame="1"/>
        </w:rPr>
        <w:t>policy and documentation</w:t>
      </w:r>
      <w:r w:rsidRPr="00B63F92">
        <w:rPr>
          <w:color w:val="000000" w:themeColor="text1"/>
          <w:sz w:val="22"/>
          <w:szCs w:val="22"/>
        </w:rPr>
        <w:t> component.</w:t>
      </w:r>
    </w:p>
    <w:p w:rsidR="002E6D43" w:rsidRPr="00B6091A" w:rsidRDefault="002E6D43" w:rsidP="00B6091A">
      <w:pPr>
        <w:pStyle w:val="NormalWeb"/>
        <w:shd w:val="clear" w:color="auto" w:fill="FFFFFF"/>
        <w:spacing w:before="0" w:beforeAutospacing="0" w:after="0" w:afterAutospacing="0"/>
        <w:textAlignment w:val="baseline"/>
        <w:rPr>
          <w:color w:val="000000" w:themeColor="text1"/>
          <w:sz w:val="22"/>
          <w:szCs w:val="22"/>
        </w:rPr>
      </w:pPr>
    </w:p>
    <w:sectPr w:rsidR="002E6D43" w:rsidRPr="00B609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B15"/>
    <w:multiLevelType w:val="multilevel"/>
    <w:tmpl w:val="FCC6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25ABC"/>
    <w:multiLevelType w:val="multilevel"/>
    <w:tmpl w:val="2B5E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B34B52"/>
    <w:multiLevelType w:val="multilevel"/>
    <w:tmpl w:val="7D441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96114"/>
    <w:multiLevelType w:val="multilevel"/>
    <w:tmpl w:val="F950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F92DC0"/>
    <w:multiLevelType w:val="multilevel"/>
    <w:tmpl w:val="C6B21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A67FDD"/>
    <w:multiLevelType w:val="multilevel"/>
    <w:tmpl w:val="25C21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0A5D20"/>
    <w:multiLevelType w:val="multilevel"/>
    <w:tmpl w:val="C2B06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EE7A62"/>
    <w:multiLevelType w:val="multilevel"/>
    <w:tmpl w:val="88327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C63E74"/>
    <w:multiLevelType w:val="multilevel"/>
    <w:tmpl w:val="38CE89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233DC0"/>
    <w:multiLevelType w:val="multilevel"/>
    <w:tmpl w:val="8502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555E02"/>
    <w:multiLevelType w:val="multilevel"/>
    <w:tmpl w:val="7C7E9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F78659E"/>
    <w:multiLevelType w:val="multilevel"/>
    <w:tmpl w:val="34F4C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11"/>
  </w:num>
  <w:num w:numId="4">
    <w:abstractNumId w:val="3"/>
  </w:num>
  <w:num w:numId="5">
    <w:abstractNumId w:val="2"/>
  </w:num>
  <w:num w:numId="6">
    <w:abstractNumId w:val="9"/>
  </w:num>
  <w:num w:numId="7">
    <w:abstractNumId w:val="6"/>
  </w:num>
  <w:num w:numId="8">
    <w:abstractNumId w:val="1"/>
  </w:num>
  <w:num w:numId="9">
    <w:abstractNumId w:val="10"/>
  </w:num>
  <w:num w:numId="10">
    <w:abstractNumId w:val="0"/>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694"/>
    <w:rsid w:val="00257AE1"/>
    <w:rsid w:val="002E6D43"/>
    <w:rsid w:val="005D7B6F"/>
    <w:rsid w:val="007C5694"/>
    <w:rsid w:val="00960042"/>
    <w:rsid w:val="00A07635"/>
    <w:rsid w:val="00A17E41"/>
    <w:rsid w:val="00B6091A"/>
    <w:rsid w:val="00B63F92"/>
    <w:rsid w:val="00D93E06"/>
    <w:rsid w:val="00E91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255896-3C85-4CC8-A17C-D9F5CF327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93E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6004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9600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5694"/>
    <w:rPr>
      <w:color w:val="0563C1" w:themeColor="hyperlink"/>
      <w:u w:val="single"/>
    </w:rPr>
  </w:style>
  <w:style w:type="character" w:customStyle="1" w:styleId="Heading3Char">
    <w:name w:val="Heading 3 Char"/>
    <w:basedOn w:val="DefaultParagraphFont"/>
    <w:link w:val="Heading3"/>
    <w:uiPriority w:val="9"/>
    <w:rsid w:val="00960042"/>
    <w:rPr>
      <w:rFonts w:ascii="Times New Roman" w:eastAsia="Times New Roman" w:hAnsi="Times New Roman" w:cs="Times New Roman"/>
      <w:b/>
      <w:bCs/>
      <w:sz w:val="27"/>
      <w:szCs w:val="27"/>
    </w:rPr>
  </w:style>
  <w:style w:type="paragraph" w:styleId="NormalWeb">
    <w:name w:val="Normal (Web)"/>
    <w:basedOn w:val="Normal"/>
    <w:uiPriority w:val="99"/>
    <w:unhideWhenUsed/>
    <w:rsid w:val="0096004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0042"/>
    <w:rPr>
      <w:b/>
      <w:bCs/>
    </w:rPr>
  </w:style>
  <w:style w:type="character" w:styleId="Emphasis">
    <w:name w:val="Emphasis"/>
    <w:basedOn w:val="DefaultParagraphFont"/>
    <w:uiPriority w:val="20"/>
    <w:qFormat/>
    <w:rsid w:val="00960042"/>
    <w:rPr>
      <w:i/>
      <w:iCs/>
    </w:rPr>
  </w:style>
  <w:style w:type="character" w:customStyle="1" w:styleId="Heading2Char">
    <w:name w:val="Heading 2 Char"/>
    <w:basedOn w:val="DefaultParagraphFont"/>
    <w:link w:val="Heading2"/>
    <w:uiPriority w:val="9"/>
    <w:semiHidden/>
    <w:rsid w:val="00960042"/>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D93E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408455">
      <w:bodyDiv w:val="1"/>
      <w:marLeft w:val="0"/>
      <w:marRight w:val="0"/>
      <w:marTop w:val="0"/>
      <w:marBottom w:val="0"/>
      <w:divBdr>
        <w:top w:val="none" w:sz="0" w:space="0" w:color="auto"/>
        <w:left w:val="none" w:sz="0" w:space="0" w:color="auto"/>
        <w:bottom w:val="none" w:sz="0" w:space="0" w:color="auto"/>
        <w:right w:val="none" w:sz="0" w:space="0" w:color="auto"/>
      </w:divBdr>
    </w:div>
    <w:div w:id="196158460">
      <w:bodyDiv w:val="1"/>
      <w:marLeft w:val="0"/>
      <w:marRight w:val="0"/>
      <w:marTop w:val="0"/>
      <w:marBottom w:val="0"/>
      <w:divBdr>
        <w:top w:val="none" w:sz="0" w:space="0" w:color="auto"/>
        <w:left w:val="none" w:sz="0" w:space="0" w:color="auto"/>
        <w:bottom w:val="none" w:sz="0" w:space="0" w:color="auto"/>
        <w:right w:val="none" w:sz="0" w:space="0" w:color="auto"/>
      </w:divBdr>
      <w:divsChild>
        <w:div w:id="1983147025">
          <w:marLeft w:val="0"/>
          <w:marRight w:val="0"/>
          <w:marTop w:val="0"/>
          <w:marBottom w:val="0"/>
          <w:divBdr>
            <w:top w:val="none" w:sz="0" w:space="0" w:color="auto"/>
            <w:left w:val="none" w:sz="0" w:space="0" w:color="auto"/>
            <w:bottom w:val="none" w:sz="0" w:space="0" w:color="auto"/>
            <w:right w:val="none" w:sz="0" w:space="0" w:color="auto"/>
          </w:divBdr>
        </w:div>
        <w:div w:id="26764599">
          <w:marLeft w:val="0"/>
          <w:marRight w:val="0"/>
          <w:marTop w:val="0"/>
          <w:marBottom w:val="0"/>
          <w:divBdr>
            <w:top w:val="none" w:sz="0" w:space="0" w:color="auto"/>
            <w:left w:val="none" w:sz="0" w:space="0" w:color="auto"/>
            <w:bottom w:val="none" w:sz="0" w:space="0" w:color="auto"/>
            <w:right w:val="none" w:sz="0" w:space="0" w:color="auto"/>
          </w:divBdr>
          <w:divsChild>
            <w:div w:id="2141266005">
              <w:marLeft w:val="0"/>
              <w:marRight w:val="0"/>
              <w:marTop w:val="0"/>
              <w:marBottom w:val="0"/>
              <w:divBdr>
                <w:top w:val="none" w:sz="0" w:space="0" w:color="auto"/>
                <w:left w:val="none" w:sz="0" w:space="0" w:color="auto"/>
                <w:bottom w:val="none" w:sz="0" w:space="0" w:color="auto"/>
                <w:right w:val="none" w:sz="0" w:space="0" w:color="auto"/>
              </w:divBdr>
              <w:divsChild>
                <w:div w:id="168801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525870">
      <w:bodyDiv w:val="1"/>
      <w:marLeft w:val="0"/>
      <w:marRight w:val="0"/>
      <w:marTop w:val="0"/>
      <w:marBottom w:val="0"/>
      <w:divBdr>
        <w:top w:val="none" w:sz="0" w:space="0" w:color="auto"/>
        <w:left w:val="none" w:sz="0" w:space="0" w:color="auto"/>
        <w:bottom w:val="none" w:sz="0" w:space="0" w:color="auto"/>
        <w:right w:val="none" w:sz="0" w:space="0" w:color="auto"/>
      </w:divBdr>
    </w:div>
    <w:div w:id="533423021">
      <w:bodyDiv w:val="1"/>
      <w:marLeft w:val="0"/>
      <w:marRight w:val="0"/>
      <w:marTop w:val="0"/>
      <w:marBottom w:val="0"/>
      <w:divBdr>
        <w:top w:val="none" w:sz="0" w:space="0" w:color="auto"/>
        <w:left w:val="none" w:sz="0" w:space="0" w:color="auto"/>
        <w:bottom w:val="none" w:sz="0" w:space="0" w:color="auto"/>
        <w:right w:val="none" w:sz="0" w:space="0" w:color="auto"/>
      </w:divBdr>
    </w:div>
    <w:div w:id="630013216">
      <w:bodyDiv w:val="1"/>
      <w:marLeft w:val="0"/>
      <w:marRight w:val="0"/>
      <w:marTop w:val="0"/>
      <w:marBottom w:val="0"/>
      <w:divBdr>
        <w:top w:val="none" w:sz="0" w:space="0" w:color="auto"/>
        <w:left w:val="none" w:sz="0" w:space="0" w:color="auto"/>
        <w:bottom w:val="none" w:sz="0" w:space="0" w:color="auto"/>
        <w:right w:val="none" w:sz="0" w:space="0" w:color="auto"/>
      </w:divBdr>
      <w:divsChild>
        <w:div w:id="2138864405">
          <w:marLeft w:val="0"/>
          <w:marRight w:val="0"/>
          <w:marTop w:val="0"/>
          <w:marBottom w:val="0"/>
          <w:divBdr>
            <w:top w:val="none" w:sz="0" w:space="0" w:color="auto"/>
            <w:left w:val="none" w:sz="0" w:space="0" w:color="auto"/>
            <w:bottom w:val="none" w:sz="0" w:space="0" w:color="auto"/>
            <w:right w:val="none" w:sz="0" w:space="0" w:color="auto"/>
          </w:divBdr>
        </w:div>
        <w:div w:id="1438912591">
          <w:marLeft w:val="0"/>
          <w:marRight w:val="0"/>
          <w:marTop w:val="0"/>
          <w:marBottom w:val="0"/>
          <w:divBdr>
            <w:top w:val="none" w:sz="0" w:space="0" w:color="auto"/>
            <w:left w:val="none" w:sz="0" w:space="0" w:color="auto"/>
            <w:bottom w:val="none" w:sz="0" w:space="0" w:color="auto"/>
            <w:right w:val="none" w:sz="0" w:space="0" w:color="auto"/>
          </w:divBdr>
          <w:divsChild>
            <w:div w:id="227768451">
              <w:marLeft w:val="0"/>
              <w:marRight w:val="0"/>
              <w:marTop w:val="0"/>
              <w:marBottom w:val="0"/>
              <w:divBdr>
                <w:top w:val="none" w:sz="0" w:space="0" w:color="auto"/>
                <w:left w:val="none" w:sz="0" w:space="0" w:color="auto"/>
                <w:bottom w:val="none" w:sz="0" w:space="0" w:color="auto"/>
                <w:right w:val="none" w:sz="0" w:space="0" w:color="auto"/>
              </w:divBdr>
              <w:divsChild>
                <w:div w:id="70471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531280">
      <w:bodyDiv w:val="1"/>
      <w:marLeft w:val="0"/>
      <w:marRight w:val="0"/>
      <w:marTop w:val="0"/>
      <w:marBottom w:val="0"/>
      <w:divBdr>
        <w:top w:val="none" w:sz="0" w:space="0" w:color="auto"/>
        <w:left w:val="none" w:sz="0" w:space="0" w:color="auto"/>
        <w:bottom w:val="none" w:sz="0" w:space="0" w:color="auto"/>
        <w:right w:val="none" w:sz="0" w:space="0" w:color="auto"/>
      </w:divBdr>
      <w:divsChild>
        <w:div w:id="269242117">
          <w:marLeft w:val="0"/>
          <w:marRight w:val="0"/>
          <w:marTop w:val="0"/>
          <w:marBottom w:val="0"/>
          <w:divBdr>
            <w:top w:val="none" w:sz="0" w:space="0" w:color="auto"/>
            <w:left w:val="none" w:sz="0" w:space="0" w:color="auto"/>
            <w:bottom w:val="none" w:sz="0" w:space="0" w:color="auto"/>
            <w:right w:val="none" w:sz="0" w:space="0" w:color="auto"/>
          </w:divBdr>
        </w:div>
        <w:div w:id="1612935507">
          <w:marLeft w:val="0"/>
          <w:marRight w:val="0"/>
          <w:marTop w:val="0"/>
          <w:marBottom w:val="0"/>
          <w:divBdr>
            <w:top w:val="none" w:sz="0" w:space="0" w:color="auto"/>
            <w:left w:val="none" w:sz="0" w:space="0" w:color="auto"/>
            <w:bottom w:val="none" w:sz="0" w:space="0" w:color="auto"/>
            <w:right w:val="none" w:sz="0" w:space="0" w:color="auto"/>
          </w:divBdr>
          <w:divsChild>
            <w:div w:id="1654598842">
              <w:marLeft w:val="0"/>
              <w:marRight w:val="0"/>
              <w:marTop w:val="0"/>
              <w:marBottom w:val="0"/>
              <w:divBdr>
                <w:top w:val="none" w:sz="0" w:space="0" w:color="auto"/>
                <w:left w:val="none" w:sz="0" w:space="0" w:color="auto"/>
                <w:bottom w:val="none" w:sz="0" w:space="0" w:color="auto"/>
                <w:right w:val="none" w:sz="0" w:space="0" w:color="auto"/>
              </w:divBdr>
              <w:divsChild>
                <w:div w:id="32193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029416">
      <w:bodyDiv w:val="1"/>
      <w:marLeft w:val="0"/>
      <w:marRight w:val="0"/>
      <w:marTop w:val="0"/>
      <w:marBottom w:val="0"/>
      <w:divBdr>
        <w:top w:val="none" w:sz="0" w:space="0" w:color="auto"/>
        <w:left w:val="none" w:sz="0" w:space="0" w:color="auto"/>
        <w:bottom w:val="none" w:sz="0" w:space="0" w:color="auto"/>
        <w:right w:val="none" w:sz="0" w:space="0" w:color="auto"/>
      </w:divBdr>
    </w:div>
    <w:div w:id="1031757679">
      <w:bodyDiv w:val="1"/>
      <w:marLeft w:val="0"/>
      <w:marRight w:val="0"/>
      <w:marTop w:val="0"/>
      <w:marBottom w:val="0"/>
      <w:divBdr>
        <w:top w:val="none" w:sz="0" w:space="0" w:color="auto"/>
        <w:left w:val="none" w:sz="0" w:space="0" w:color="auto"/>
        <w:bottom w:val="none" w:sz="0" w:space="0" w:color="auto"/>
        <w:right w:val="none" w:sz="0" w:space="0" w:color="auto"/>
      </w:divBdr>
    </w:div>
    <w:div w:id="1131511050">
      <w:bodyDiv w:val="1"/>
      <w:marLeft w:val="0"/>
      <w:marRight w:val="0"/>
      <w:marTop w:val="0"/>
      <w:marBottom w:val="0"/>
      <w:divBdr>
        <w:top w:val="none" w:sz="0" w:space="0" w:color="auto"/>
        <w:left w:val="none" w:sz="0" w:space="0" w:color="auto"/>
        <w:bottom w:val="none" w:sz="0" w:space="0" w:color="auto"/>
        <w:right w:val="none" w:sz="0" w:space="0" w:color="auto"/>
      </w:divBdr>
      <w:divsChild>
        <w:div w:id="1730610847">
          <w:marLeft w:val="0"/>
          <w:marRight w:val="0"/>
          <w:marTop w:val="0"/>
          <w:marBottom w:val="0"/>
          <w:divBdr>
            <w:top w:val="none" w:sz="0" w:space="0" w:color="auto"/>
            <w:left w:val="none" w:sz="0" w:space="0" w:color="auto"/>
            <w:bottom w:val="none" w:sz="0" w:space="0" w:color="auto"/>
            <w:right w:val="none" w:sz="0" w:space="0" w:color="auto"/>
          </w:divBdr>
        </w:div>
        <w:div w:id="650017008">
          <w:marLeft w:val="0"/>
          <w:marRight w:val="0"/>
          <w:marTop w:val="0"/>
          <w:marBottom w:val="0"/>
          <w:divBdr>
            <w:top w:val="none" w:sz="0" w:space="0" w:color="auto"/>
            <w:left w:val="none" w:sz="0" w:space="0" w:color="auto"/>
            <w:bottom w:val="none" w:sz="0" w:space="0" w:color="auto"/>
            <w:right w:val="none" w:sz="0" w:space="0" w:color="auto"/>
          </w:divBdr>
          <w:divsChild>
            <w:div w:id="19280333">
              <w:marLeft w:val="0"/>
              <w:marRight w:val="0"/>
              <w:marTop w:val="0"/>
              <w:marBottom w:val="0"/>
              <w:divBdr>
                <w:top w:val="none" w:sz="0" w:space="0" w:color="auto"/>
                <w:left w:val="none" w:sz="0" w:space="0" w:color="auto"/>
                <w:bottom w:val="none" w:sz="0" w:space="0" w:color="auto"/>
                <w:right w:val="none" w:sz="0" w:space="0" w:color="auto"/>
              </w:divBdr>
              <w:divsChild>
                <w:div w:id="2071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793421">
      <w:bodyDiv w:val="1"/>
      <w:marLeft w:val="0"/>
      <w:marRight w:val="0"/>
      <w:marTop w:val="0"/>
      <w:marBottom w:val="0"/>
      <w:divBdr>
        <w:top w:val="none" w:sz="0" w:space="0" w:color="auto"/>
        <w:left w:val="none" w:sz="0" w:space="0" w:color="auto"/>
        <w:bottom w:val="none" w:sz="0" w:space="0" w:color="auto"/>
        <w:right w:val="none" w:sz="0" w:space="0" w:color="auto"/>
      </w:divBdr>
    </w:div>
    <w:div w:id="2073305918">
      <w:bodyDiv w:val="1"/>
      <w:marLeft w:val="0"/>
      <w:marRight w:val="0"/>
      <w:marTop w:val="0"/>
      <w:marBottom w:val="0"/>
      <w:divBdr>
        <w:top w:val="none" w:sz="0" w:space="0" w:color="auto"/>
        <w:left w:val="none" w:sz="0" w:space="0" w:color="auto"/>
        <w:bottom w:val="none" w:sz="0" w:space="0" w:color="auto"/>
        <w:right w:val="none" w:sz="0" w:space="0" w:color="auto"/>
      </w:divBdr>
      <w:divsChild>
        <w:div w:id="652370766">
          <w:marLeft w:val="0"/>
          <w:marRight w:val="0"/>
          <w:marTop w:val="0"/>
          <w:marBottom w:val="0"/>
          <w:divBdr>
            <w:top w:val="none" w:sz="0" w:space="0" w:color="auto"/>
            <w:left w:val="none" w:sz="0" w:space="0" w:color="auto"/>
            <w:bottom w:val="none" w:sz="0" w:space="0" w:color="auto"/>
            <w:right w:val="none" w:sz="0" w:space="0" w:color="auto"/>
          </w:divBdr>
        </w:div>
        <w:div w:id="1767648499">
          <w:marLeft w:val="0"/>
          <w:marRight w:val="0"/>
          <w:marTop w:val="0"/>
          <w:marBottom w:val="0"/>
          <w:divBdr>
            <w:top w:val="none" w:sz="0" w:space="0" w:color="auto"/>
            <w:left w:val="none" w:sz="0" w:space="0" w:color="auto"/>
            <w:bottom w:val="none" w:sz="0" w:space="0" w:color="auto"/>
            <w:right w:val="none" w:sz="0" w:space="0" w:color="auto"/>
          </w:divBdr>
          <w:divsChild>
            <w:div w:id="1653409668">
              <w:marLeft w:val="0"/>
              <w:marRight w:val="0"/>
              <w:marTop w:val="0"/>
              <w:marBottom w:val="0"/>
              <w:divBdr>
                <w:top w:val="none" w:sz="0" w:space="0" w:color="auto"/>
                <w:left w:val="none" w:sz="0" w:space="0" w:color="auto"/>
                <w:bottom w:val="none" w:sz="0" w:space="0" w:color="auto"/>
                <w:right w:val="none" w:sz="0" w:space="0" w:color="auto"/>
              </w:divBdr>
              <w:divsChild>
                <w:div w:id="37316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vr.gov.au/safety-accreditation-compliance/fatigue-management/record-keeping-requirements" TargetMode="External"/><Relationship Id="rId13" Type="http://schemas.openxmlformats.org/officeDocument/2006/relationships/hyperlink" Target="https://www.nhvr.gov.au/safety-accreditation-compliance/fatigue-management" TargetMode="External"/><Relationship Id="rId18" Type="http://schemas.openxmlformats.org/officeDocument/2006/relationships/hyperlink" Target="https://www.nhvr.gov.au/about-us/useful-links" TargetMode="External"/><Relationship Id="rId26" Type="http://schemas.openxmlformats.org/officeDocument/2006/relationships/hyperlink" Target="https://www.nhvr.gov.au/safety-accreditation-compliance/safety-management-systems" TargetMode="External"/><Relationship Id="rId3" Type="http://schemas.openxmlformats.org/officeDocument/2006/relationships/settings" Target="settings.xml"/><Relationship Id="rId21" Type="http://schemas.openxmlformats.org/officeDocument/2006/relationships/hyperlink" Target="https://www.nhvr.gov.au/files/201805-0797-sms-fact-sheet.pdf" TargetMode="External"/><Relationship Id="rId7" Type="http://schemas.openxmlformats.org/officeDocument/2006/relationships/hyperlink" Target="https://www.nhvr.gov.au/safety-accreditation-compliance/fatigue-management/fatigue-management-exemptions" TargetMode="External"/><Relationship Id="rId12" Type="http://schemas.openxmlformats.org/officeDocument/2006/relationships/hyperlink" Target="https://www.nhvr.gov.au/law-policies/heavy-vehicle-national-law-and-regulations" TargetMode="External"/><Relationship Id="rId17" Type="http://schemas.openxmlformats.org/officeDocument/2006/relationships/hyperlink" Target="https://www.nhvr.gov.au/road-access/mass-dimension-and-loading/loading" TargetMode="External"/><Relationship Id="rId25" Type="http://schemas.openxmlformats.org/officeDocument/2006/relationships/hyperlink" Target="https://www.nhvr.gov.au/files/sb202001-safety-bulletin-sms-COVID-19-protecting-employees-and-the-community-during-transport-activities.pdf" TargetMode="External"/><Relationship Id="rId2" Type="http://schemas.openxmlformats.org/officeDocument/2006/relationships/styles" Target="styles.xml"/><Relationship Id="rId16" Type="http://schemas.openxmlformats.org/officeDocument/2006/relationships/hyperlink" Target="https://www.nhvr.gov.au/road-access/mass-dimension-and-loading" TargetMode="External"/><Relationship Id="rId20" Type="http://schemas.openxmlformats.org/officeDocument/2006/relationships/hyperlink" Target="https://www.nhvr.gov.au/safety-accreditation-compliance/chain-of-responsibility/about"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nhvr.gov.au/safety-accreditation-compliance/fatigue-management/counting-time" TargetMode="External"/><Relationship Id="rId11" Type="http://schemas.openxmlformats.org/officeDocument/2006/relationships/hyperlink" Target="https://www.nhvr.gov.au/safety-accreditation-compliance/heavy-vehicle-confidential-reporting-line" TargetMode="External"/><Relationship Id="rId24" Type="http://schemas.openxmlformats.org/officeDocument/2006/relationships/hyperlink" Target="https://www.nhvr.gov.au/files/201811-0936-sms-quick-guide-continuous-improvement.pdf" TargetMode="External"/><Relationship Id="rId5" Type="http://schemas.openxmlformats.org/officeDocument/2006/relationships/hyperlink" Target="https://www.nhvr.gov.au/safety-accreditation-compliance/chain-of-responsibility" TargetMode="External"/><Relationship Id="rId15" Type="http://schemas.openxmlformats.org/officeDocument/2006/relationships/hyperlink" Target="https://www.nhvr.gov.au/safety-accreditation-compliance/vehicle-standards-and-modifications/about" TargetMode="External"/><Relationship Id="rId23" Type="http://schemas.openxmlformats.org/officeDocument/2006/relationships/hyperlink" Target="https://www.nhvr.gov.au/safety-accreditation-compliance/safety-management-systems/faqs" TargetMode="External"/><Relationship Id="rId28" Type="http://schemas.openxmlformats.org/officeDocument/2006/relationships/hyperlink" Target="https://www.nhvr.gov.au/about-us/coronavirus-response" TargetMode="External"/><Relationship Id="rId10" Type="http://schemas.openxmlformats.org/officeDocument/2006/relationships/hyperlink" Target="https://www.nhvr.gov.au/safety-accreditation-compliance/fatigue-management/work-diary" TargetMode="External"/><Relationship Id="rId19" Type="http://schemas.openxmlformats.org/officeDocument/2006/relationships/hyperlink" Target="https://www.ntc.gov.au/codes-and-guidelines/load-restraint-guide" TargetMode="External"/><Relationship Id="rId4" Type="http://schemas.openxmlformats.org/officeDocument/2006/relationships/webSettings" Target="webSettings.xml"/><Relationship Id="rId9" Type="http://schemas.openxmlformats.org/officeDocument/2006/relationships/hyperlink" Target="https://www.nhvr.gov.au/safety-accreditation-compliance/fatigue-management/work-and-rest-requirements" TargetMode="External"/><Relationship Id="rId14" Type="http://schemas.openxmlformats.org/officeDocument/2006/relationships/hyperlink" Target="https://www.nhvr.gov.au/safety-accreditation-compliance/fatigue-management/work-diary" TargetMode="External"/><Relationship Id="rId22" Type="http://schemas.openxmlformats.org/officeDocument/2006/relationships/hyperlink" Target="https://www.nhvr.gov.au/files/201805-0798-sms-introduction-to-sms-in-the-heavy-vehicle-industry.pdf" TargetMode="External"/><Relationship Id="rId27" Type="http://schemas.openxmlformats.org/officeDocument/2006/relationships/hyperlink" Target="https://www.nhvr.gov.au/news/2020/09/30/covid-safe-toolbox-talk-kit-released"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5</Pages>
  <Words>2192</Words>
  <Characters>12501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2020-10-13T16:34:00Z</dcterms:created>
  <dcterms:modified xsi:type="dcterms:W3CDTF">2020-10-20T15:53:00Z</dcterms:modified>
</cp:coreProperties>
</file>